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A95E" w14:textId="77777777" w:rsidR="0028461C" w:rsidRPr="007A70D8" w:rsidRDefault="0028461C" w:rsidP="00C32A33">
      <w:pPr>
        <w:spacing w:before="120" w:after="120" w:line="276" w:lineRule="auto"/>
        <w:jc w:val="both"/>
        <w:rPr>
          <w:rFonts w:ascii="Bookman Old Style" w:hAnsi="Bookman Old Style" w:cs="Calibri"/>
          <w:sz w:val="22"/>
          <w:szCs w:val="22"/>
          <w:lang w:val="el-GR"/>
        </w:rPr>
      </w:pPr>
    </w:p>
    <w:p w14:paraId="48344F25" w14:textId="77777777" w:rsidR="0028461C" w:rsidRPr="007A70D8" w:rsidRDefault="0028461C" w:rsidP="00C32A33">
      <w:pPr>
        <w:spacing w:before="120" w:after="120" w:line="276" w:lineRule="auto"/>
        <w:jc w:val="center"/>
        <w:rPr>
          <w:rFonts w:ascii="Bookman Old Style" w:hAnsi="Bookman Old Style" w:cs="Calibri"/>
          <w:b/>
          <w:i/>
          <w:sz w:val="22"/>
          <w:szCs w:val="22"/>
          <w:lang w:val="el-GR"/>
        </w:rPr>
      </w:pPr>
      <w:r w:rsidRPr="007A70D8">
        <w:rPr>
          <w:rFonts w:ascii="Bookman Old Style" w:hAnsi="Bookman Old Style" w:cs="Calibri"/>
          <w:b/>
          <w:sz w:val="22"/>
          <w:szCs w:val="22"/>
          <w:lang w:val="el-GR"/>
        </w:rPr>
        <w:t>«</w:t>
      </w:r>
      <w:r w:rsidRPr="007A70D8">
        <w:rPr>
          <w:rFonts w:ascii="Bookman Old Style" w:hAnsi="Bookman Old Style" w:cs="Calibri"/>
          <w:b/>
          <w:i/>
          <w:sz w:val="22"/>
          <w:szCs w:val="22"/>
        </w:rPr>
        <w:t>CENTRIC</w:t>
      </w:r>
      <w:r w:rsidRPr="007A70D8">
        <w:rPr>
          <w:rFonts w:ascii="Bookman Old Style" w:hAnsi="Bookman Old Style" w:cs="Calibri"/>
          <w:b/>
          <w:i/>
          <w:sz w:val="22"/>
          <w:szCs w:val="22"/>
          <w:lang w:val="el-GR"/>
        </w:rPr>
        <w:t xml:space="preserve"> ΣΥΜΜΕΤΟΧΩΝ </w:t>
      </w:r>
      <w:r w:rsidRPr="007A70D8">
        <w:rPr>
          <w:rFonts w:ascii="Bookman Old Style" w:hAnsi="Bookman Old Style" w:cs="Calibri"/>
          <w:b/>
          <w:i/>
          <w:sz w:val="22"/>
          <w:szCs w:val="22"/>
        </w:rPr>
        <w:t>A</w:t>
      </w:r>
      <w:r w:rsidRPr="007A70D8">
        <w:rPr>
          <w:rFonts w:ascii="Bookman Old Style" w:hAnsi="Bookman Old Style" w:cs="Calibri"/>
          <w:b/>
          <w:i/>
          <w:sz w:val="22"/>
          <w:szCs w:val="22"/>
          <w:lang w:val="el-GR"/>
        </w:rPr>
        <w:t>.</w:t>
      </w:r>
      <w:r w:rsidRPr="007A70D8">
        <w:rPr>
          <w:rFonts w:ascii="Bookman Old Style" w:hAnsi="Bookman Old Style" w:cs="Calibri"/>
          <w:b/>
          <w:i/>
          <w:sz w:val="22"/>
          <w:szCs w:val="22"/>
        </w:rPr>
        <w:t>E</w:t>
      </w:r>
      <w:r w:rsidRPr="007A70D8">
        <w:rPr>
          <w:rFonts w:ascii="Bookman Old Style" w:hAnsi="Bookman Old Style" w:cs="Calibri"/>
          <w:b/>
          <w:i/>
          <w:sz w:val="22"/>
          <w:szCs w:val="22"/>
          <w:lang w:val="el-GR"/>
        </w:rPr>
        <w:t>.</w:t>
      </w:r>
    </w:p>
    <w:p w14:paraId="19CD09AC" w14:textId="77777777" w:rsidR="0028461C" w:rsidRPr="007A70D8" w:rsidRDefault="0028461C" w:rsidP="00C32A33">
      <w:pPr>
        <w:spacing w:before="120" w:after="120" w:line="276" w:lineRule="auto"/>
        <w:jc w:val="center"/>
        <w:rPr>
          <w:rFonts w:ascii="Bookman Old Style" w:hAnsi="Bookman Old Style" w:cs="Calibri"/>
          <w:b/>
          <w:i/>
          <w:sz w:val="22"/>
          <w:szCs w:val="22"/>
          <w:lang w:val="el-GR"/>
        </w:rPr>
      </w:pPr>
      <w:r w:rsidRPr="007A70D8">
        <w:rPr>
          <w:rFonts w:ascii="Bookman Old Style" w:hAnsi="Bookman Old Style" w:cs="Calibri"/>
          <w:b/>
          <w:i/>
          <w:sz w:val="22"/>
          <w:szCs w:val="22"/>
          <w:lang w:val="el-GR"/>
        </w:rPr>
        <w:t>ΑΡ. ΓΕΜΗ 112604508000</w:t>
      </w:r>
    </w:p>
    <w:p w14:paraId="69F8CD0B" w14:textId="77777777" w:rsidR="0028461C" w:rsidRPr="007A70D8" w:rsidRDefault="0028461C" w:rsidP="00C32A33">
      <w:pPr>
        <w:keepNext/>
        <w:spacing w:before="120" w:after="120" w:line="276" w:lineRule="auto"/>
        <w:jc w:val="center"/>
        <w:outlineLvl w:val="1"/>
        <w:rPr>
          <w:rFonts w:ascii="Bookman Old Style" w:hAnsi="Bookman Old Style" w:cs="Calibri"/>
          <w:b/>
          <w:i/>
          <w:iCs/>
          <w:sz w:val="22"/>
          <w:szCs w:val="22"/>
          <w:u w:val="single"/>
          <w:lang w:val="el-GR"/>
        </w:rPr>
      </w:pPr>
      <w:r w:rsidRPr="007A70D8">
        <w:rPr>
          <w:rFonts w:ascii="Bookman Old Style" w:hAnsi="Bookman Old Style" w:cs="Calibri"/>
          <w:b/>
          <w:i/>
          <w:iCs/>
          <w:sz w:val="22"/>
          <w:szCs w:val="22"/>
          <w:u w:val="single"/>
          <w:lang w:val="el-GR"/>
        </w:rPr>
        <w:t>(πρώην ΑΡ. Μ.Α.Ε. 34077/06/Β/95/33)</w:t>
      </w:r>
    </w:p>
    <w:p w14:paraId="08DF1CBB" w14:textId="77777777" w:rsidR="0028461C" w:rsidRPr="007A70D8" w:rsidRDefault="0028461C" w:rsidP="00C32A33">
      <w:pPr>
        <w:keepNext/>
        <w:spacing w:before="120" w:after="120" w:line="276" w:lineRule="auto"/>
        <w:jc w:val="center"/>
        <w:outlineLvl w:val="1"/>
        <w:rPr>
          <w:rFonts w:ascii="Bookman Old Style" w:hAnsi="Bookman Old Style" w:cs="Calibri"/>
          <w:b/>
          <w:i/>
          <w:iCs/>
          <w:sz w:val="22"/>
          <w:szCs w:val="22"/>
          <w:u w:val="single"/>
          <w:lang w:val="el-GR"/>
        </w:rPr>
      </w:pPr>
    </w:p>
    <w:p w14:paraId="725DDD77" w14:textId="77777777" w:rsidR="0028461C" w:rsidRPr="007A70D8" w:rsidRDefault="0028461C" w:rsidP="00C32A33">
      <w:pPr>
        <w:keepNext/>
        <w:spacing w:before="120" w:after="120" w:line="276" w:lineRule="auto"/>
        <w:jc w:val="center"/>
        <w:outlineLvl w:val="0"/>
        <w:rPr>
          <w:rFonts w:ascii="Bookman Old Style" w:hAnsi="Bookman Old Style" w:cs="Calibri"/>
          <w:b/>
          <w:bCs/>
          <w:i/>
          <w:sz w:val="22"/>
          <w:szCs w:val="22"/>
          <w:lang w:val="el-GR"/>
        </w:rPr>
      </w:pPr>
      <w:r w:rsidRPr="007A70D8">
        <w:rPr>
          <w:rFonts w:ascii="Bookman Old Style" w:hAnsi="Bookman Old Style" w:cs="Calibri"/>
          <w:b/>
          <w:bCs/>
          <w:i/>
          <w:sz w:val="22"/>
          <w:szCs w:val="22"/>
          <w:lang w:val="el-GR"/>
        </w:rPr>
        <w:t>ΠΡΟΣΚΛΗΣΗ</w:t>
      </w:r>
    </w:p>
    <w:p w14:paraId="16060C87" w14:textId="77777777" w:rsidR="0028461C" w:rsidRPr="007A70D8" w:rsidRDefault="0028461C" w:rsidP="00C32A33">
      <w:pPr>
        <w:spacing w:before="120" w:after="120" w:line="276" w:lineRule="auto"/>
        <w:jc w:val="center"/>
        <w:rPr>
          <w:rFonts w:ascii="Bookman Old Style" w:hAnsi="Bookman Old Style" w:cs="Calibri"/>
          <w:b/>
          <w:i/>
          <w:sz w:val="22"/>
          <w:szCs w:val="22"/>
          <w:u w:val="single"/>
          <w:lang w:val="el-GR"/>
        </w:rPr>
      </w:pPr>
      <w:r w:rsidRPr="007A70D8">
        <w:rPr>
          <w:rFonts w:ascii="Bookman Old Style" w:hAnsi="Bookman Old Style" w:cs="Calibri"/>
          <w:b/>
          <w:i/>
          <w:sz w:val="22"/>
          <w:szCs w:val="22"/>
          <w:u w:val="single"/>
          <w:lang w:val="el-GR"/>
        </w:rPr>
        <w:t>ΤΩΝ ΜΕΤΟΧΩΝ ΣΕ ΤΑΚΤΙΚΗ ΓΕΝΙΚΗ ΣΥΝΕΛΕΥΣΗ</w:t>
      </w:r>
    </w:p>
    <w:p w14:paraId="011B58E9" w14:textId="77777777" w:rsidR="0028461C" w:rsidRPr="007A70D8" w:rsidRDefault="0028461C" w:rsidP="00C32A33">
      <w:pPr>
        <w:spacing w:before="120" w:after="120" w:line="276" w:lineRule="auto"/>
        <w:jc w:val="center"/>
        <w:rPr>
          <w:rFonts w:ascii="Bookman Old Style" w:hAnsi="Bookman Old Style" w:cs="Calibri"/>
          <w:i/>
          <w:sz w:val="22"/>
          <w:szCs w:val="22"/>
          <w:lang w:val="el-GR"/>
        </w:rPr>
      </w:pPr>
    </w:p>
    <w:p w14:paraId="112E8929" w14:textId="77777777" w:rsidR="0028461C" w:rsidRPr="007A70D8" w:rsidRDefault="0028461C" w:rsidP="00C32A33">
      <w:pPr>
        <w:spacing w:before="120" w:after="120" w:line="276" w:lineRule="auto"/>
        <w:jc w:val="both"/>
        <w:rPr>
          <w:rFonts w:ascii="Bookman Old Style" w:hAnsi="Bookman Old Style" w:cs="Calibri"/>
          <w:i/>
          <w:sz w:val="22"/>
          <w:szCs w:val="22"/>
          <w:lang w:val="el-GR"/>
        </w:rPr>
      </w:pPr>
    </w:p>
    <w:p w14:paraId="4F23D17D" w14:textId="04C29F7B" w:rsidR="00E54654" w:rsidRPr="00BF1E58" w:rsidRDefault="00B40245" w:rsidP="00C32A33">
      <w:pPr>
        <w:spacing w:before="120" w:after="120" w:line="276" w:lineRule="auto"/>
        <w:jc w:val="both"/>
        <w:rPr>
          <w:rFonts w:ascii="Bookman Old Style" w:hAnsi="Bookman Old Style" w:cs="Calibri"/>
          <w:i/>
          <w:sz w:val="22"/>
          <w:szCs w:val="22"/>
          <w:lang w:val="el-GR"/>
        </w:rPr>
      </w:pPr>
      <w:r w:rsidRPr="00470FE5">
        <w:rPr>
          <w:rFonts w:ascii="Bookman Old Style" w:hAnsi="Bookman Old Style" w:cs="Calibri"/>
          <w:i/>
          <w:sz w:val="22"/>
          <w:szCs w:val="22"/>
          <w:lang w:val="el-GR"/>
        </w:rPr>
        <w:t>Σύμφωνα με το Νόμο και το Καταστατικό της Εταιρείας και κατόπιν αποφάσεως του Διοικητικού Συμβουλίου η οποία ελήφθη κατά τη Συνεδρίαση της</w:t>
      </w:r>
      <w:r w:rsidR="0049748C" w:rsidRPr="00470FE5">
        <w:rPr>
          <w:rFonts w:ascii="Bookman Old Style" w:hAnsi="Bookman Old Style" w:cs="Calibri"/>
          <w:i/>
          <w:sz w:val="22"/>
          <w:szCs w:val="22"/>
          <w:lang w:val="el-GR"/>
        </w:rPr>
        <w:t xml:space="preserve"> </w:t>
      </w:r>
      <w:r w:rsidR="009B4C8D" w:rsidRPr="00470FE5">
        <w:rPr>
          <w:rFonts w:ascii="Bookman Old Style" w:hAnsi="Bookman Old Style" w:cs="Calibri"/>
          <w:i/>
          <w:sz w:val="22"/>
          <w:szCs w:val="22"/>
          <w:lang w:val="el-GR"/>
        </w:rPr>
        <w:t>17</w:t>
      </w:r>
      <w:r w:rsidR="009B4C8D" w:rsidRPr="00470FE5">
        <w:rPr>
          <w:rFonts w:ascii="Bookman Old Style" w:hAnsi="Bookman Old Style" w:cs="Calibri"/>
          <w:i/>
          <w:sz w:val="22"/>
          <w:szCs w:val="22"/>
          <w:vertAlign w:val="superscript"/>
          <w:lang w:val="el-GR"/>
        </w:rPr>
        <w:t>ης</w:t>
      </w:r>
      <w:r w:rsidR="009B4C8D" w:rsidRPr="00470FE5">
        <w:rPr>
          <w:rFonts w:ascii="Bookman Old Style" w:hAnsi="Bookman Old Style" w:cs="Calibri"/>
          <w:i/>
          <w:sz w:val="22"/>
          <w:szCs w:val="22"/>
          <w:lang w:val="el-GR"/>
        </w:rPr>
        <w:t xml:space="preserve"> </w:t>
      </w:r>
      <w:r w:rsidR="00D7497E" w:rsidRPr="00470FE5">
        <w:rPr>
          <w:rFonts w:ascii="Bookman Old Style" w:hAnsi="Bookman Old Style" w:cs="Calibri"/>
          <w:i/>
          <w:sz w:val="22"/>
          <w:szCs w:val="22"/>
          <w:lang w:val="el-GR"/>
        </w:rPr>
        <w:t>Ιουνίου</w:t>
      </w:r>
      <w:r w:rsidRPr="00470FE5">
        <w:rPr>
          <w:rFonts w:ascii="Bookman Old Style" w:hAnsi="Bookman Old Style" w:cs="Calibri"/>
          <w:i/>
          <w:sz w:val="22"/>
          <w:szCs w:val="22"/>
          <w:lang w:val="el-GR"/>
        </w:rPr>
        <w:t xml:space="preserve"> 202</w:t>
      </w:r>
      <w:r w:rsidR="00D7497E" w:rsidRPr="00470FE5">
        <w:rPr>
          <w:rFonts w:ascii="Bookman Old Style" w:hAnsi="Bookman Old Style" w:cs="Calibri"/>
          <w:i/>
          <w:sz w:val="22"/>
          <w:szCs w:val="22"/>
          <w:lang w:val="el-GR"/>
        </w:rPr>
        <w:t>4</w:t>
      </w:r>
      <w:r w:rsidRPr="00470FE5">
        <w:rPr>
          <w:rFonts w:ascii="Bookman Old Style" w:hAnsi="Bookman Old Style" w:cs="Calibri"/>
          <w:i/>
          <w:sz w:val="22"/>
          <w:szCs w:val="22"/>
          <w:lang w:val="el-GR"/>
        </w:rPr>
        <w:t xml:space="preserve">, καλούνται οι κ.κ. Μέτοχοι της Εταιρείας </w:t>
      </w:r>
      <w:r w:rsidR="00772C0D" w:rsidRPr="00470FE5">
        <w:rPr>
          <w:rFonts w:ascii="Bookman Old Style" w:hAnsi="Bookman Old Style" w:cs="Calibri"/>
          <w:i/>
          <w:sz w:val="22"/>
          <w:szCs w:val="22"/>
          <w:lang w:val="el-GR"/>
        </w:rPr>
        <w:t>«</w:t>
      </w:r>
      <w:r w:rsidR="0028461C" w:rsidRPr="00470FE5">
        <w:rPr>
          <w:rFonts w:ascii="Bookman Old Style" w:hAnsi="Bookman Old Style" w:cs="Calibri"/>
          <w:b/>
          <w:i/>
          <w:sz w:val="22"/>
          <w:szCs w:val="22"/>
        </w:rPr>
        <w:t>CENTRIC</w:t>
      </w:r>
      <w:r w:rsidR="0028461C" w:rsidRPr="00470FE5">
        <w:rPr>
          <w:rFonts w:ascii="Bookman Old Style" w:hAnsi="Bookman Old Style" w:cs="Calibri"/>
          <w:b/>
          <w:i/>
          <w:sz w:val="22"/>
          <w:szCs w:val="22"/>
          <w:lang w:val="el-GR"/>
        </w:rPr>
        <w:t xml:space="preserve"> ΣΥΜΜΕΤΟΧΩΝ </w:t>
      </w:r>
      <w:r w:rsidR="00772C0D" w:rsidRPr="00470FE5">
        <w:rPr>
          <w:rFonts w:ascii="Bookman Old Style" w:hAnsi="Bookman Old Style" w:cs="Calibri"/>
          <w:b/>
          <w:i/>
          <w:sz w:val="22"/>
          <w:szCs w:val="22"/>
          <w:lang w:val="el-GR"/>
        </w:rPr>
        <w:t>ΑΝΩΝΥΜΗ ΕΤΑΙΡΕΙΑ»</w:t>
      </w:r>
      <w:r w:rsidR="0028461C" w:rsidRPr="00470FE5">
        <w:rPr>
          <w:rFonts w:ascii="Bookman Old Style" w:hAnsi="Bookman Old Style" w:cs="Calibri"/>
          <w:i/>
          <w:sz w:val="22"/>
          <w:szCs w:val="22"/>
          <w:lang w:val="el-GR"/>
        </w:rPr>
        <w:t xml:space="preserve"> σε Τακτική Γενική Συνέλευση, η οποία θα πραγματοποιηθεί </w:t>
      </w:r>
      <w:r w:rsidR="0028461C" w:rsidRPr="00470FE5">
        <w:rPr>
          <w:rFonts w:ascii="Bookman Old Style" w:hAnsi="Bookman Old Style" w:cs="Calibri"/>
          <w:b/>
          <w:bCs/>
          <w:i/>
          <w:sz w:val="22"/>
          <w:szCs w:val="22"/>
          <w:lang w:val="el-GR"/>
        </w:rPr>
        <w:t xml:space="preserve">την </w:t>
      </w:r>
      <w:r w:rsidR="00823854" w:rsidRPr="00470FE5">
        <w:rPr>
          <w:rFonts w:ascii="Bookman Old Style" w:hAnsi="Bookman Old Style" w:cs="Calibri"/>
          <w:b/>
          <w:bCs/>
          <w:i/>
          <w:sz w:val="22"/>
          <w:szCs w:val="22"/>
          <w:lang w:val="el-GR"/>
        </w:rPr>
        <w:t>Τρίτη</w:t>
      </w:r>
      <w:r w:rsidR="0028461C" w:rsidRPr="00470FE5">
        <w:rPr>
          <w:rFonts w:ascii="Bookman Old Style" w:hAnsi="Bookman Old Style" w:cs="Calibri"/>
          <w:b/>
          <w:bCs/>
          <w:i/>
          <w:sz w:val="22"/>
          <w:szCs w:val="22"/>
          <w:lang w:val="el-GR"/>
        </w:rPr>
        <w:t xml:space="preserve">, </w:t>
      </w:r>
      <w:r w:rsidR="009B4C8D" w:rsidRPr="00470FE5">
        <w:rPr>
          <w:rFonts w:ascii="Bookman Old Style" w:hAnsi="Bookman Old Style" w:cs="Calibri"/>
          <w:b/>
          <w:bCs/>
          <w:i/>
          <w:sz w:val="22"/>
          <w:szCs w:val="22"/>
          <w:lang w:val="el-GR"/>
        </w:rPr>
        <w:t xml:space="preserve">9 </w:t>
      </w:r>
      <w:r w:rsidR="00823854" w:rsidRPr="00470FE5">
        <w:rPr>
          <w:rFonts w:ascii="Bookman Old Style" w:hAnsi="Bookman Old Style" w:cs="Calibri"/>
          <w:b/>
          <w:bCs/>
          <w:i/>
          <w:sz w:val="22"/>
          <w:szCs w:val="22"/>
          <w:lang w:val="el-GR"/>
        </w:rPr>
        <w:t>Ιου</w:t>
      </w:r>
      <w:r w:rsidR="00D7497E" w:rsidRPr="00470FE5">
        <w:rPr>
          <w:rFonts w:ascii="Bookman Old Style" w:hAnsi="Bookman Old Style" w:cs="Calibri"/>
          <w:b/>
          <w:bCs/>
          <w:i/>
          <w:sz w:val="22"/>
          <w:szCs w:val="22"/>
          <w:lang w:val="el-GR"/>
        </w:rPr>
        <w:t>λίου</w:t>
      </w:r>
      <w:r w:rsidR="00823854" w:rsidRPr="00470FE5">
        <w:rPr>
          <w:rFonts w:ascii="Bookman Old Style" w:hAnsi="Bookman Old Style" w:cs="Calibri"/>
          <w:b/>
          <w:bCs/>
          <w:i/>
          <w:sz w:val="22"/>
          <w:szCs w:val="22"/>
          <w:lang w:val="el-GR"/>
        </w:rPr>
        <w:t xml:space="preserve"> </w:t>
      </w:r>
      <w:r w:rsidR="0028461C" w:rsidRPr="00470FE5">
        <w:rPr>
          <w:rFonts w:ascii="Bookman Old Style" w:hAnsi="Bookman Old Style" w:cs="Calibri"/>
          <w:b/>
          <w:bCs/>
          <w:i/>
          <w:sz w:val="22"/>
          <w:szCs w:val="22"/>
          <w:lang w:val="el-GR"/>
        </w:rPr>
        <w:t>202</w:t>
      </w:r>
      <w:r w:rsidR="00D7497E" w:rsidRPr="00470FE5">
        <w:rPr>
          <w:rFonts w:ascii="Bookman Old Style" w:hAnsi="Bookman Old Style" w:cs="Calibri"/>
          <w:b/>
          <w:bCs/>
          <w:i/>
          <w:sz w:val="22"/>
          <w:szCs w:val="22"/>
          <w:lang w:val="el-GR"/>
        </w:rPr>
        <w:t>4</w:t>
      </w:r>
      <w:r w:rsidR="0028461C" w:rsidRPr="00470FE5">
        <w:rPr>
          <w:rFonts w:ascii="Bookman Old Style" w:hAnsi="Bookman Old Style" w:cs="Calibri"/>
          <w:b/>
          <w:bCs/>
          <w:i/>
          <w:sz w:val="22"/>
          <w:szCs w:val="22"/>
          <w:lang w:val="el-GR"/>
        </w:rPr>
        <w:t xml:space="preserve"> και ώρα 11.00 </w:t>
      </w:r>
      <w:r w:rsidR="00823854" w:rsidRPr="00470FE5">
        <w:rPr>
          <w:rFonts w:ascii="Bookman Old Style" w:hAnsi="Bookman Old Style" w:cs="Calibri"/>
          <w:b/>
          <w:bCs/>
          <w:i/>
          <w:sz w:val="22"/>
          <w:szCs w:val="22"/>
          <w:lang w:val="el-GR"/>
        </w:rPr>
        <w:t>π.μ.</w:t>
      </w:r>
      <w:r w:rsidR="00823854" w:rsidRPr="00470FE5">
        <w:rPr>
          <w:rFonts w:ascii="Bookman Old Style" w:hAnsi="Bookman Old Style" w:cs="Calibri"/>
          <w:i/>
          <w:sz w:val="22"/>
          <w:szCs w:val="22"/>
          <w:lang w:val="el-GR"/>
        </w:rPr>
        <w:t xml:space="preserve"> </w:t>
      </w:r>
      <w:r w:rsidR="0028461C" w:rsidRPr="00470FE5">
        <w:rPr>
          <w:rFonts w:ascii="Bookman Old Style" w:hAnsi="Bookman Old Style" w:cs="Calibri"/>
          <w:i/>
          <w:sz w:val="22"/>
          <w:szCs w:val="22"/>
          <w:lang w:val="el-GR"/>
        </w:rPr>
        <w:t>στην έδρα της Εταιρ</w:t>
      </w:r>
      <w:r w:rsidR="00823854" w:rsidRPr="00470FE5">
        <w:rPr>
          <w:rFonts w:ascii="Bookman Old Style" w:hAnsi="Bookman Old Style" w:cs="Calibri"/>
          <w:i/>
          <w:sz w:val="22"/>
          <w:szCs w:val="22"/>
          <w:lang w:val="el-GR"/>
        </w:rPr>
        <w:t>ε</w:t>
      </w:r>
      <w:r w:rsidR="0028461C" w:rsidRPr="00470FE5">
        <w:rPr>
          <w:rFonts w:ascii="Bookman Old Style" w:hAnsi="Bookman Old Style" w:cs="Calibri"/>
          <w:i/>
          <w:sz w:val="22"/>
          <w:szCs w:val="22"/>
          <w:lang w:val="el-GR"/>
        </w:rPr>
        <w:t xml:space="preserve">ίας στην οδό Μακρυγιάννη </w:t>
      </w:r>
      <w:proofErr w:type="spellStart"/>
      <w:r w:rsidR="0028461C" w:rsidRPr="00470FE5">
        <w:rPr>
          <w:rFonts w:ascii="Bookman Old Style" w:hAnsi="Bookman Old Style" w:cs="Calibri"/>
          <w:i/>
          <w:sz w:val="22"/>
          <w:szCs w:val="22"/>
          <w:lang w:val="el-GR"/>
        </w:rPr>
        <w:t>αρ</w:t>
      </w:r>
      <w:proofErr w:type="spellEnd"/>
      <w:r w:rsidR="0028461C" w:rsidRPr="00470FE5">
        <w:rPr>
          <w:rFonts w:ascii="Bookman Old Style" w:hAnsi="Bookman Old Style" w:cs="Calibri"/>
          <w:i/>
          <w:sz w:val="22"/>
          <w:szCs w:val="22"/>
          <w:lang w:val="el-GR"/>
        </w:rPr>
        <w:t>. 20</w:t>
      </w:r>
      <w:r w:rsidR="00367BD6" w:rsidRPr="00470FE5">
        <w:rPr>
          <w:rFonts w:ascii="Bookman Old Style" w:hAnsi="Bookman Old Style" w:cs="Calibri"/>
          <w:i/>
          <w:sz w:val="22"/>
          <w:szCs w:val="22"/>
          <w:lang w:val="el-GR"/>
        </w:rPr>
        <w:t xml:space="preserve"> (1</w:t>
      </w:r>
      <w:r w:rsidR="00367BD6" w:rsidRPr="00470FE5">
        <w:rPr>
          <w:rFonts w:ascii="Bookman Old Style" w:hAnsi="Bookman Old Style" w:cs="Calibri"/>
          <w:i/>
          <w:sz w:val="22"/>
          <w:szCs w:val="22"/>
          <w:vertAlign w:val="superscript"/>
          <w:lang w:val="el-GR"/>
        </w:rPr>
        <w:t>ος</w:t>
      </w:r>
      <w:r w:rsidR="00367BD6" w:rsidRPr="00470FE5">
        <w:rPr>
          <w:rFonts w:ascii="Bookman Old Style" w:hAnsi="Bookman Old Style" w:cs="Calibri"/>
          <w:i/>
          <w:sz w:val="22"/>
          <w:szCs w:val="22"/>
          <w:lang w:val="el-GR"/>
        </w:rPr>
        <w:t xml:space="preserve"> όροφος)</w:t>
      </w:r>
      <w:r w:rsidR="0028461C" w:rsidRPr="00470FE5">
        <w:rPr>
          <w:rFonts w:ascii="Bookman Old Style" w:hAnsi="Bookman Old Style" w:cs="Calibri"/>
          <w:i/>
          <w:sz w:val="22"/>
          <w:szCs w:val="22"/>
          <w:lang w:val="el-GR"/>
        </w:rPr>
        <w:t xml:space="preserve"> </w:t>
      </w:r>
      <w:r w:rsidR="00035554" w:rsidRPr="00470FE5">
        <w:rPr>
          <w:rFonts w:ascii="Bookman Old Style" w:hAnsi="Bookman Old Style" w:cs="Calibri"/>
          <w:i/>
          <w:sz w:val="22"/>
          <w:szCs w:val="22"/>
          <w:lang w:val="el-GR"/>
        </w:rPr>
        <w:t xml:space="preserve">στο Δήμο </w:t>
      </w:r>
      <w:r w:rsidR="0028461C" w:rsidRPr="00470FE5">
        <w:rPr>
          <w:rFonts w:ascii="Bookman Old Style" w:hAnsi="Bookman Old Style" w:cs="Calibri"/>
          <w:i/>
          <w:sz w:val="22"/>
          <w:szCs w:val="22"/>
          <w:lang w:val="el-GR"/>
        </w:rPr>
        <w:t>Μοσχάτο</w:t>
      </w:r>
      <w:r w:rsidR="00035554" w:rsidRPr="00470FE5">
        <w:rPr>
          <w:rFonts w:ascii="Bookman Old Style" w:hAnsi="Bookman Old Style" w:cs="Calibri"/>
          <w:i/>
          <w:sz w:val="22"/>
          <w:szCs w:val="22"/>
          <w:lang w:val="el-GR"/>
        </w:rPr>
        <w:t>υ</w:t>
      </w:r>
      <w:r w:rsidR="00DE6F09" w:rsidRPr="00470FE5">
        <w:rPr>
          <w:rFonts w:ascii="Bookman Old Style" w:hAnsi="Bookman Old Style" w:cs="Calibri"/>
          <w:i/>
          <w:sz w:val="22"/>
          <w:szCs w:val="22"/>
          <w:lang w:val="el-GR"/>
        </w:rPr>
        <w:t xml:space="preserve"> Αττικής</w:t>
      </w:r>
      <w:r w:rsidR="00E54654" w:rsidRPr="00470FE5">
        <w:rPr>
          <w:rFonts w:ascii="Bookman Old Style" w:hAnsi="Bookman Old Style" w:cs="Calibri"/>
          <w:i/>
          <w:sz w:val="22"/>
          <w:szCs w:val="22"/>
          <w:lang w:val="el-GR"/>
        </w:rPr>
        <w:t xml:space="preserve">. Σε περίπτωση μη επίτευξης της απαιτούμενης απαρτίας για τη συζήτηση και λήψη αποφάσεων επί ενός ή περισσοτέρων θεμάτων της ημερήσιας διάταξης, οι κ.κ. Μέτοχοι καλούνται σε Επαναληπτική Γενική Συνέλευση, </w:t>
      </w:r>
      <w:r w:rsidR="00E54654" w:rsidRPr="00470FE5">
        <w:rPr>
          <w:rFonts w:ascii="Bookman Old Style" w:hAnsi="Bookman Old Style" w:cs="Calibri"/>
          <w:b/>
          <w:bCs/>
          <w:i/>
          <w:sz w:val="22"/>
          <w:szCs w:val="22"/>
          <w:lang w:val="el-GR"/>
        </w:rPr>
        <w:t xml:space="preserve">τη Δευτέρα </w:t>
      </w:r>
      <w:r w:rsidR="009B4C8D" w:rsidRPr="00470FE5">
        <w:rPr>
          <w:rFonts w:ascii="Bookman Old Style" w:hAnsi="Bookman Old Style" w:cs="Calibri"/>
          <w:b/>
          <w:bCs/>
          <w:i/>
          <w:sz w:val="22"/>
          <w:szCs w:val="22"/>
          <w:lang w:val="el-GR"/>
        </w:rPr>
        <w:t>15</w:t>
      </w:r>
      <w:r w:rsidR="009B4C8D" w:rsidRPr="00470FE5">
        <w:rPr>
          <w:rFonts w:ascii="Bookman Old Style" w:hAnsi="Bookman Old Style" w:cs="Calibri"/>
          <w:b/>
          <w:bCs/>
          <w:i/>
          <w:sz w:val="22"/>
          <w:szCs w:val="22"/>
          <w:vertAlign w:val="superscript"/>
          <w:lang w:val="el-GR"/>
        </w:rPr>
        <w:t xml:space="preserve"> </w:t>
      </w:r>
      <w:r w:rsidR="009B4C8D" w:rsidRPr="00470FE5">
        <w:rPr>
          <w:rFonts w:ascii="Bookman Old Style" w:hAnsi="Bookman Old Style" w:cs="Calibri"/>
          <w:b/>
          <w:bCs/>
          <w:i/>
          <w:sz w:val="22"/>
          <w:szCs w:val="22"/>
          <w:lang w:val="el-GR"/>
        </w:rPr>
        <w:t xml:space="preserve"> </w:t>
      </w:r>
      <w:r w:rsidR="00E54654" w:rsidRPr="00470FE5">
        <w:rPr>
          <w:rFonts w:ascii="Bookman Old Style" w:hAnsi="Bookman Old Style" w:cs="Calibri"/>
          <w:b/>
          <w:bCs/>
          <w:i/>
          <w:sz w:val="22"/>
          <w:szCs w:val="22"/>
          <w:lang w:val="el-GR"/>
        </w:rPr>
        <w:t>Ιου</w:t>
      </w:r>
      <w:r w:rsidR="00D7497E" w:rsidRPr="00470FE5">
        <w:rPr>
          <w:rFonts w:ascii="Bookman Old Style" w:hAnsi="Bookman Old Style" w:cs="Calibri"/>
          <w:b/>
          <w:bCs/>
          <w:i/>
          <w:sz w:val="22"/>
          <w:szCs w:val="22"/>
          <w:lang w:val="el-GR"/>
        </w:rPr>
        <w:t>λίου</w:t>
      </w:r>
      <w:r w:rsidR="00E54654" w:rsidRPr="00470FE5">
        <w:rPr>
          <w:rFonts w:ascii="Bookman Old Style" w:hAnsi="Bookman Old Style" w:cs="Calibri"/>
          <w:b/>
          <w:bCs/>
          <w:i/>
          <w:sz w:val="22"/>
          <w:szCs w:val="22"/>
          <w:lang w:val="el-GR"/>
        </w:rPr>
        <w:t xml:space="preserve"> 202</w:t>
      </w:r>
      <w:r w:rsidR="00D7497E" w:rsidRPr="00470FE5">
        <w:rPr>
          <w:rFonts w:ascii="Bookman Old Style" w:hAnsi="Bookman Old Style" w:cs="Calibri"/>
          <w:b/>
          <w:bCs/>
          <w:i/>
          <w:sz w:val="22"/>
          <w:szCs w:val="22"/>
          <w:lang w:val="el-GR"/>
        </w:rPr>
        <w:t>4</w:t>
      </w:r>
      <w:r w:rsidR="00E54654" w:rsidRPr="00470FE5">
        <w:rPr>
          <w:rFonts w:ascii="Bookman Old Style" w:hAnsi="Bookman Old Style" w:cs="Calibri"/>
          <w:b/>
          <w:bCs/>
          <w:i/>
          <w:sz w:val="22"/>
          <w:szCs w:val="22"/>
          <w:lang w:val="el-GR"/>
        </w:rPr>
        <w:t xml:space="preserve"> και ώρα 11.00 π.μ. </w:t>
      </w:r>
      <w:r w:rsidR="00E54654" w:rsidRPr="00470FE5">
        <w:rPr>
          <w:rFonts w:ascii="Bookman Old Style" w:hAnsi="Bookman Old Style" w:cs="Calibri"/>
          <w:i/>
          <w:sz w:val="22"/>
          <w:szCs w:val="22"/>
          <w:lang w:val="el-GR"/>
        </w:rPr>
        <w:t>στον ίδιο ως άνω τόπο, χωρίς δημοσίευση νέας πρόσκλησης, σύμφωνα με την παρ. 2 του άρθρου 130 του Ν.4548/2018.</w:t>
      </w:r>
    </w:p>
    <w:p w14:paraId="45A8DA74" w14:textId="77777777" w:rsidR="0028461C" w:rsidRPr="007A70D8" w:rsidRDefault="0028461C" w:rsidP="00C32A33">
      <w:pPr>
        <w:spacing w:before="120" w:after="120" w:line="276" w:lineRule="auto"/>
        <w:rPr>
          <w:rFonts w:ascii="Bookman Old Style" w:hAnsi="Bookman Old Style" w:cs="Calibri"/>
          <w:b/>
          <w:i/>
          <w:sz w:val="22"/>
          <w:szCs w:val="22"/>
          <w:lang w:val="el-GR"/>
        </w:rPr>
      </w:pPr>
    </w:p>
    <w:p w14:paraId="79D15F11" w14:textId="77777777" w:rsidR="0028461C" w:rsidRPr="007A70D8" w:rsidRDefault="0028461C" w:rsidP="00C32A33">
      <w:pPr>
        <w:spacing w:before="120" w:after="120" w:line="276" w:lineRule="auto"/>
        <w:jc w:val="center"/>
        <w:rPr>
          <w:rFonts w:ascii="Bookman Old Style" w:hAnsi="Bookman Old Style" w:cs="Calibri"/>
          <w:b/>
          <w:i/>
          <w:sz w:val="22"/>
          <w:szCs w:val="22"/>
          <w:lang w:val="el-GR"/>
        </w:rPr>
      </w:pPr>
      <w:r w:rsidRPr="007A70D8">
        <w:rPr>
          <w:rFonts w:ascii="Bookman Old Style" w:hAnsi="Bookman Old Style" w:cs="Calibri"/>
          <w:b/>
          <w:i/>
          <w:sz w:val="22"/>
          <w:szCs w:val="22"/>
          <w:lang w:val="el-GR"/>
        </w:rPr>
        <w:t>ΘΕΜΑΤΑ ΗΜΕΡΗΣΙΑΣ ΔΙΑΤΑΞΗΣ</w:t>
      </w:r>
    </w:p>
    <w:p w14:paraId="70390197" w14:textId="620C330F" w:rsidR="0028461C" w:rsidRPr="007A70D8" w:rsidRDefault="0028461C" w:rsidP="00C32A33">
      <w:pPr>
        <w:spacing w:before="120" w:after="120" w:line="276" w:lineRule="auto"/>
        <w:ind w:firstLine="60"/>
        <w:jc w:val="both"/>
        <w:rPr>
          <w:rFonts w:ascii="Bookman Old Style" w:hAnsi="Bookman Old Style" w:cs="Calibri"/>
          <w:i/>
          <w:sz w:val="22"/>
          <w:szCs w:val="22"/>
          <w:lang w:val="el-GR"/>
        </w:rPr>
      </w:pPr>
    </w:p>
    <w:p w14:paraId="6E22082B" w14:textId="6A66ECD9" w:rsidR="00BF1E58" w:rsidRDefault="00BF1E58" w:rsidP="00C32A33">
      <w:pPr>
        <w:spacing w:before="120" w:after="120" w:line="276" w:lineRule="auto"/>
        <w:ind w:left="284" w:right="284"/>
        <w:jc w:val="both"/>
        <w:rPr>
          <w:lang w:val="el-GR"/>
        </w:rPr>
      </w:pPr>
      <w:r w:rsidRPr="00FA2B4C">
        <w:rPr>
          <w:rFonts w:ascii="Bookman Old Style" w:hAnsi="Bookman Old Style" w:cs="Calibri"/>
          <w:i/>
          <w:sz w:val="22"/>
          <w:szCs w:val="22"/>
          <w:lang w:val="el-GR"/>
        </w:rPr>
        <w:t>1.</w:t>
      </w:r>
      <w:r w:rsidR="0028461C" w:rsidRPr="00FA2B4C">
        <w:rPr>
          <w:rFonts w:ascii="Bookman Old Style" w:hAnsi="Bookman Old Style" w:cs="Calibri"/>
          <w:i/>
          <w:sz w:val="22"/>
          <w:szCs w:val="22"/>
          <w:lang w:val="el-GR"/>
        </w:rPr>
        <w:t xml:space="preserve">Υποβολή και έγκριση των </w:t>
      </w:r>
      <w:r w:rsidR="00342134" w:rsidRPr="00FA2B4C">
        <w:rPr>
          <w:rFonts w:ascii="Bookman Old Style" w:hAnsi="Bookman Old Style" w:cs="Calibri"/>
          <w:i/>
          <w:sz w:val="22"/>
          <w:szCs w:val="22"/>
          <w:lang w:val="el-GR"/>
        </w:rPr>
        <w:t>ετήσιων</w:t>
      </w:r>
      <w:r w:rsidR="0028461C" w:rsidRPr="00FA2B4C">
        <w:rPr>
          <w:rFonts w:ascii="Bookman Old Style" w:hAnsi="Bookman Old Style" w:cs="Calibri"/>
          <w:i/>
          <w:sz w:val="22"/>
          <w:szCs w:val="22"/>
          <w:lang w:val="el-GR"/>
        </w:rPr>
        <w:t xml:space="preserve"> χρηματοοικονομικών καταστάσεων της Εταιρ</w:t>
      </w:r>
      <w:r w:rsidR="00342134" w:rsidRPr="00FA2B4C">
        <w:rPr>
          <w:rFonts w:ascii="Bookman Old Style" w:hAnsi="Bookman Old Style" w:cs="Calibri"/>
          <w:i/>
          <w:sz w:val="22"/>
          <w:szCs w:val="22"/>
          <w:lang w:val="el-GR"/>
        </w:rPr>
        <w:t>ε</w:t>
      </w:r>
      <w:r w:rsidR="0028461C" w:rsidRPr="00FA2B4C">
        <w:rPr>
          <w:rFonts w:ascii="Bookman Old Style" w:hAnsi="Bookman Old Style" w:cs="Calibri"/>
          <w:i/>
          <w:sz w:val="22"/>
          <w:szCs w:val="22"/>
          <w:lang w:val="el-GR"/>
        </w:rPr>
        <w:t xml:space="preserve">ίας </w:t>
      </w:r>
      <w:r w:rsidR="00342134" w:rsidRPr="00FA2B4C">
        <w:rPr>
          <w:rFonts w:ascii="Bookman Old Style" w:hAnsi="Bookman Old Style" w:cs="Calibri"/>
          <w:i/>
          <w:sz w:val="22"/>
          <w:szCs w:val="22"/>
          <w:lang w:val="el-GR"/>
        </w:rPr>
        <w:t>(</w:t>
      </w:r>
      <w:r w:rsidRPr="00BF1E58">
        <w:rPr>
          <w:rFonts w:ascii="Bookman Old Style" w:hAnsi="Bookman Old Style" w:cs="Calibri"/>
          <w:i/>
          <w:sz w:val="22"/>
          <w:szCs w:val="22"/>
          <w:lang w:val="el-GR"/>
        </w:rPr>
        <w:t>εταιρικών</w:t>
      </w:r>
      <w:r w:rsidR="00342134" w:rsidRPr="00FA2B4C">
        <w:rPr>
          <w:rFonts w:ascii="Bookman Old Style" w:hAnsi="Bookman Old Style" w:cs="Calibri"/>
          <w:i/>
          <w:sz w:val="22"/>
          <w:szCs w:val="22"/>
          <w:lang w:val="el-GR"/>
        </w:rPr>
        <w:t xml:space="preserve"> και ενοποιημένων) </w:t>
      </w:r>
      <w:r w:rsidR="0028461C" w:rsidRPr="00FA2B4C">
        <w:rPr>
          <w:rFonts w:ascii="Bookman Old Style" w:hAnsi="Bookman Old Style" w:cs="Calibri"/>
          <w:i/>
          <w:sz w:val="22"/>
          <w:szCs w:val="22"/>
          <w:lang w:val="el-GR"/>
        </w:rPr>
        <w:t>για την εταιρική χρήση 202</w:t>
      </w:r>
      <w:r w:rsidR="00B60685">
        <w:rPr>
          <w:rFonts w:ascii="Bookman Old Style" w:hAnsi="Bookman Old Style" w:cs="Calibri"/>
          <w:i/>
          <w:sz w:val="22"/>
          <w:szCs w:val="22"/>
          <w:lang w:val="el-GR"/>
        </w:rPr>
        <w:t>3</w:t>
      </w:r>
      <w:r w:rsidR="00342134" w:rsidRPr="00FA2B4C">
        <w:rPr>
          <w:rFonts w:ascii="Bookman Old Style" w:hAnsi="Bookman Old Style" w:cs="Calibri"/>
          <w:i/>
          <w:sz w:val="22"/>
          <w:szCs w:val="22"/>
          <w:lang w:val="el-GR"/>
        </w:rPr>
        <w:t xml:space="preserve"> (1/1/202</w:t>
      </w:r>
      <w:r w:rsidR="00B60685">
        <w:rPr>
          <w:rFonts w:ascii="Bookman Old Style" w:hAnsi="Bookman Old Style" w:cs="Calibri"/>
          <w:i/>
          <w:sz w:val="22"/>
          <w:szCs w:val="22"/>
          <w:lang w:val="el-GR"/>
        </w:rPr>
        <w:t>3</w:t>
      </w:r>
      <w:r w:rsidR="00342134" w:rsidRPr="00FA2B4C">
        <w:rPr>
          <w:rFonts w:ascii="Bookman Old Style" w:hAnsi="Bookman Old Style" w:cs="Calibri"/>
          <w:i/>
          <w:sz w:val="22"/>
          <w:szCs w:val="22"/>
          <w:lang w:val="el-GR"/>
        </w:rPr>
        <w:t>-31/12/202</w:t>
      </w:r>
      <w:r w:rsidR="00B60685">
        <w:rPr>
          <w:rFonts w:ascii="Bookman Old Style" w:hAnsi="Bookman Old Style" w:cs="Calibri"/>
          <w:i/>
          <w:sz w:val="22"/>
          <w:szCs w:val="22"/>
          <w:lang w:val="el-GR"/>
        </w:rPr>
        <w:t>3</w:t>
      </w:r>
      <w:r w:rsidR="00342134"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και των σχετικών εκθέσεων του Διοικητικού Συμβουλίου</w:t>
      </w:r>
      <w:r w:rsidR="00ED4091">
        <w:rPr>
          <w:rFonts w:ascii="Bookman Old Style" w:hAnsi="Bookman Old Style" w:cs="Calibri"/>
          <w:i/>
          <w:sz w:val="22"/>
          <w:szCs w:val="22"/>
          <w:lang w:val="el-GR"/>
        </w:rPr>
        <w:t xml:space="preserve"> και</w:t>
      </w:r>
      <w:r w:rsidR="0028461C" w:rsidRPr="00FA2B4C">
        <w:rPr>
          <w:rFonts w:ascii="Bookman Old Style" w:hAnsi="Bookman Old Style" w:cs="Calibri"/>
          <w:i/>
          <w:sz w:val="22"/>
          <w:szCs w:val="22"/>
          <w:lang w:val="el-GR"/>
        </w:rPr>
        <w:t xml:space="preserve"> των Ορκωτών Ελεγκτών. </w:t>
      </w:r>
    </w:p>
    <w:p w14:paraId="240A8692" w14:textId="095BCCD6" w:rsidR="00342134" w:rsidRPr="00FA2B4C" w:rsidRDefault="00BF1E58" w:rsidP="00C32A33">
      <w:pPr>
        <w:spacing w:before="120" w:after="120" w:line="276" w:lineRule="auto"/>
        <w:ind w:left="284" w:right="284"/>
        <w:jc w:val="both"/>
        <w:rPr>
          <w:rFonts w:ascii="Bookman Old Style" w:hAnsi="Bookman Old Style" w:cs="Calibri"/>
          <w:i/>
          <w:sz w:val="22"/>
          <w:szCs w:val="22"/>
          <w:lang w:val="el-GR"/>
        </w:rPr>
      </w:pPr>
      <w:r w:rsidRPr="00FA2B4C">
        <w:rPr>
          <w:rFonts w:ascii="Bookman Old Style" w:hAnsi="Bookman Old Style" w:cs="Calibri"/>
          <w:i/>
          <w:sz w:val="22"/>
          <w:szCs w:val="22"/>
          <w:lang w:val="el-GR"/>
        </w:rPr>
        <w:t>2.</w:t>
      </w:r>
      <w:r w:rsidR="00342134" w:rsidRPr="00FA2B4C">
        <w:rPr>
          <w:rFonts w:ascii="Bookman Old Style" w:hAnsi="Bookman Old Style" w:cs="Calibri"/>
          <w:i/>
          <w:sz w:val="22"/>
          <w:szCs w:val="22"/>
          <w:lang w:val="el-GR"/>
        </w:rPr>
        <w:t xml:space="preserve">Υποβολή της Ετήσιας Έκθεσης Πεπραγμένων της Επιτροπής </w:t>
      </w:r>
      <w:r w:rsidR="00ED4091">
        <w:rPr>
          <w:rFonts w:ascii="Bookman Old Style" w:hAnsi="Bookman Old Style" w:cs="Calibri"/>
          <w:i/>
          <w:sz w:val="22"/>
          <w:szCs w:val="22"/>
          <w:lang w:val="el-GR"/>
        </w:rPr>
        <w:t>Ε</w:t>
      </w:r>
      <w:r w:rsidR="00342134" w:rsidRPr="00214712">
        <w:rPr>
          <w:rFonts w:ascii="Bookman Old Style" w:hAnsi="Bookman Old Style" w:cs="Calibri"/>
          <w:i/>
          <w:sz w:val="22"/>
          <w:szCs w:val="22"/>
          <w:lang w:val="el-GR"/>
        </w:rPr>
        <w:t>λέγχου για την εταιρική χρήση 1/1/202</w:t>
      </w:r>
      <w:r w:rsidR="00B60685">
        <w:rPr>
          <w:rFonts w:ascii="Bookman Old Style" w:hAnsi="Bookman Old Style" w:cs="Calibri"/>
          <w:i/>
          <w:sz w:val="22"/>
          <w:szCs w:val="22"/>
          <w:lang w:val="el-GR"/>
        </w:rPr>
        <w:t>3</w:t>
      </w:r>
      <w:r w:rsidR="00342134" w:rsidRPr="00214712">
        <w:rPr>
          <w:rFonts w:ascii="Bookman Old Style" w:hAnsi="Bookman Old Style" w:cs="Calibri"/>
          <w:i/>
          <w:sz w:val="22"/>
          <w:szCs w:val="22"/>
          <w:lang w:val="el-GR"/>
        </w:rPr>
        <w:t>-31/12/202</w:t>
      </w:r>
      <w:r w:rsidR="00B60685">
        <w:rPr>
          <w:rFonts w:ascii="Bookman Old Style" w:hAnsi="Bookman Old Style" w:cs="Calibri"/>
          <w:i/>
          <w:sz w:val="22"/>
          <w:szCs w:val="22"/>
          <w:lang w:val="el-GR"/>
        </w:rPr>
        <w:t>3</w:t>
      </w:r>
      <w:r w:rsidR="00ED4091">
        <w:rPr>
          <w:rFonts w:ascii="Bookman Old Style" w:hAnsi="Bookman Old Style" w:cs="Calibri"/>
          <w:i/>
          <w:sz w:val="22"/>
          <w:szCs w:val="22"/>
          <w:lang w:val="el-GR"/>
        </w:rPr>
        <w:t>.</w:t>
      </w:r>
    </w:p>
    <w:p w14:paraId="773B66B0" w14:textId="1677AA7F" w:rsidR="00BF1E58" w:rsidRPr="00FA4B5A" w:rsidRDefault="00BF1E58" w:rsidP="00C32A33">
      <w:pPr>
        <w:shd w:val="clear" w:color="auto" w:fill="FFFFFF"/>
        <w:spacing w:before="120" w:after="120" w:line="276" w:lineRule="auto"/>
        <w:ind w:left="284" w:right="284"/>
        <w:jc w:val="both"/>
        <w:textAlignment w:val="baseline"/>
        <w:rPr>
          <w:rFonts w:ascii="Bookman Old Style" w:hAnsi="Bookman Old Style"/>
          <w:i/>
          <w:color w:val="000000"/>
          <w:sz w:val="22"/>
          <w:szCs w:val="22"/>
          <w:lang w:val="el-GR" w:bidi="he-IL"/>
        </w:rPr>
      </w:pPr>
      <w:r w:rsidRPr="00FA2B4C">
        <w:rPr>
          <w:rFonts w:ascii="Bookman Old Style" w:hAnsi="Bookman Old Style" w:cs="Calibri"/>
          <w:i/>
          <w:sz w:val="22"/>
          <w:szCs w:val="22"/>
          <w:lang w:val="el-GR"/>
        </w:rPr>
        <w:t>3.</w:t>
      </w:r>
      <w:r w:rsidR="0028461C" w:rsidRPr="00FA4B5A">
        <w:rPr>
          <w:rFonts w:ascii="Bookman Old Style" w:hAnsi="Bookman Old Style"/>
          <w:i/>
          <w:color w:val="000000"/>
          <w:sz w:val="22"/>
          <w:szCs w:val="22"/>
          <w:lang w:val="el-GR" w:bidi="he-IL"/>
        </w:rPr>
        <w:t xml:space="preserve">Υποβολή </w:t>
      </w:r>
      <w:r w:rsidR="00B60685">
        <w:rPr>
          <w:rFonts w:ascii="Bookman Old Style" w:hAnsi="Bookman Old Style"/>
          <w:i/>
          <w:color w:val="000000"/>
          <w:sz w:val="22"/>
          <w:szCs w:val="22"/>
          <w:lang w:val="el-GR" w:bidi="he-IL"/>
        </w:rPr>
        <w:t>της Έκθεσης</w:t>
      </w:r>
      <w:r w:rsidR="0028461C" w:rsidRPr="00FA4B5A">
        <w:rPr>
          <w:rFonts w:ascii="Bookman Old Style" w:hAnsi="Bookman Old Style"/>
          <w:i/>
          <w:color w:val="000000"/>
          <w:sz w:val="22"/>
          <w:szCs w:val="22"/>
          <w:lang w:val="el-GR" w:bidi="he-IL"/>
        </w:rPr>
        <w:t xml:space="preserve"> των Ανεξαρτήτων μη Εκτελεστικών Μελών του Διοικητικού Συμβουλίου</w:t>
      </w:r>
      <w:r w:rsidR="00342134">
        <w:rPr>
          <w:rFonts w:ascii="Bookman Old Style" w:hAnsi="Bookman Old Style"/>
          <w:i/>
          <w:color w:val="000000"/>
          <w:sz w:val="22"/>
          <w:szCs w:val="22"/>
          <w:lang w:val="el-GR" w:bidi="he-IL"/>
        </w:rPr>
        <w:t xml:space="preserve"> προς την Τακτική Συνέλευση</w:t>
      </w:r>
      <w:r w:rsidR="00ED4091">
        <w:rPr>
          <w:rFonts w:ascii="Bookman Old Style" w:hAnsi="Bookman Old Style"/>
          <w:i/>
          <w:color w:val="000000"/>
          <w:sz w:val="22"/>
          <w:szCs w:val="22"/>
          <w:lang w:val="el-GR" w:bidi="he-IL"/>
        </w:rPr>
        <w:t>,</w:t>
      </w:r>
      <w:r w:rsidR="0028461C" w:rsidRPr="00FA4B5A">
        <w:rPr>
          <w:rFonts w:ascii="Bookman Old Style" w:hAnsi="Bookman Old Style"/>
          <w:i/>
          <w:color w:val="000000"/>
          <w:sz w:val="22"/>
          <w:szCs w:val="22"/>
          <w:lang w:val="el-GR" w:bidi="he-IL"/>
        </w:rPr>
        <w:t xml:space="preserve"> σύμφωνα με το άρθρο 9 παρ. 5 του Ν. 4706/2020</w:t>
      </w:r>
      <w:r w:rsidR="00ED4091">
        <w:rPr>
          <w:rFonts w:ascii="Bookman Old Style" w:hAnsi="Bookman Old Style"/>
          <w:i/>
          <w:color w:val="000000"/>
          <w:sz w:val="22"/>
          <w:szCs w:val="22"/>
          <w:lang w:val="el-GR" w:bidi="he-IL"/>
        </w:rPr>
        <w:t>,</w:t>
      </w:r>
      <w:r w:rsidR="0028461C" w:rsidRPr="00FA4B5A">
        <w:rPr>
          <w:rFonts w:ascii="Bookman Old Style" w:hAnsi="Bookman Old Style"/>
          <w:i/>
          <w:color w:val="000000"/>
          <w:sz w:val="22"/>
          <w:szCs w:val="22"/>
          <w:lang w:val="el-GR" w:bidi="he-IL"/>
        </w:rPr>
        <w:t xml:space="preserve"> όπως ισχύει.</w:t>
      </w:r>
    </w:p>
    <w:p w14:paraId="34141893" w14:textId="1BEEAB44" w:rsidR="0028461C" w:rsidRPr="00FA2B4C" w:rsidRDefault="00BF1E58" w:rsidP="00C32A33">
      <w:pPr>
        <w:spacing w:before="120" w:after="120" w:line="276" w:lineRule="auto"/>
        <w:ind w:left="284" w:right="284"/>
        <w:jc w:val="both"/>
        <w:rPr>
          <w:rFonts w:ascii="Bookman Old Style" w:hAnsi="Bookman Old Style" w:cs="Calibri"/>
          <w:i/>
          <w:sz w:val="22"/>
          <w:szCs w:val="22"/>
          <w:lang w:val="el-GR"/>
        </w:rPr>
      </w:pPr>
      <w:r w:rsidRPr="00FA2B4C">
        <w:rPr>
          <w:rFonts w:ascii="Bookman Old Style" w:hAnsi="Bookman Old Style" w:cs="Calibri"/>
          <w:i/>
          <w:sz w:val="22"/>
          <w:szCs w:val="22"/>
          <w:lang w:val="el-GR"/>
        </w:rPr>
        <w:t>4.</w:t>
      </w:r>
      <w:r w:rsidR="0028461C" w:rsidRPr="00FA2B4C">
        <w:rPr>
          <w:rFonts w:ascii="Bookman Old Style" w:hAnsi="Bookman Old Style" w:cs="Calibri"/>
          <w:i/>
          <w:sz w:val="22"/>
          <w:szCs w:val="22"/>
          <w:lang w:val="el-GR"/>
        </w:rPr>
        <w:t>Υποβολή προς συζήτηση και ψήφιση της Έκθεσης Αποδοχών των μελών του Διοικητικού Συμβουλίου για την εταιρική χρήση 1/1/202</w:t>
      </w:r>
      <w:r w:rsidR="00B60685">
        <w:rPr>
          <w:rFonts w:ascii="Bookman Old Style" w:hAnsi="Bookman Old Style" w:cs="Calibri"/>
          <w:i/>
          <w:sz w:val="22"/>
          <w:szCs w:val="22"/>
          <w:lang w:val="el-GR"/>
        </w:rPr>
        <w:t>3</w:t>
      </w:r>
      <w:r w:rsidR="0028461C" w:rsidRPr="00FA2B4C">
        <w:rPr>
          <w:rFonts w:ascii="Bookman Old Style" w:hAnsi="Bookman Old Style" w:cs="Calibri"/>
          <w:i/>
          <w:sz w:val="22"/>
          <w:szCs w:val="22"/>
          <w:lang w:val="el-GR"/>
        </w:rPr>
        <w:t xml:space="preserve"> - 31/12/202</w:t>
      </w:r>
      <w:r w:rsidR="00B60685">
        <w:rPr>
          <w:rFonts w:ascii="Bookman Old Style" w:hAnsi="Bookman Old Style" w:cs="Calibri"/>
          <w:i/>
          <w:sz w:val="22"/>
          <w:szCs w:val="22"/>
          <w:lang w:val="el-GR"/>
        </w:rPr>
        <w:t>3</w:t>
      </w:r>
      <w:r w:rsidR="00ED4091">
        <w:rPr>
          <w:rFonts w:ascii="Bookman Old Style" w:hAnsi="Bookman Old Style" w:cs="Calibri"/>
          <w:i/>
          <w:sz w:val="22"/>
          <w:szCs w:val="22"/>
          <w:lang w:val="el-GR"/>
        </w:rPr>
        <w:t>,</w:t>
      </w:r>
      <w:r w:rsidR="0028461C" w:rsidRPr="00FA2B4C">
        <w:rPr>
          <w:rFonts w:ascii="Bookman Old Style" w:hAnsi="Bookman Old Style" w:cs="Calibri"/>
          <w:i/>
          <w:sz w:val="22"/>
          <w:szCs w:val="22"/>
          <w:lang w:val="el-GR"/>
        </w:rPr>
        <w:t xml:space="preserve"> σύμφωνα με το άρθρο 112 παρ. 3 του </w:t>
      </w:r>
      <w:r w:rsidR="00ED4091">
        <w:rPr>
          <w:rFonts w:ascii="Bookman Old Style" w:hAnsi="Bookman Old Style" w:cs="Calibri"/>
          <w:i/>
          <w:sz w:val="22"/>
          <w:szCs w:val="22"/>
          <w:lang w:val="el-GR"/>
        </w:rPr>
        <w:t>Ν</w:t>
      </w:r>
      <w:r w:rsidR="0028461C" w:rsidRPr="00FA2B4C">
        <w:rPr>
          <w:rFonts w:ascii="Bookman Old Style" w:hAnsi="Bookman Old Style" w:cs="Calibri"/>
          <w:i/>
          <w:sz w:val="22"/>
          <w:szCs w:val="22"/>
          <w:lang w:val="el-GR"/>
        </w:rPr>
        <w:t xml:space="preserve">. 4548/2018. </w:t>
      </w:r>
    </w:p>
    <w:p w14:paraId="43790A49" w14:textId="2A53F0F5" w:rsidR="0028461C" w:rsidRPr="00FA2B4C" w:rsidRDefault="00BF1E58" w:rsidP="00C32A33">
      <w:pPr>
        <w:spacing w:before="120" w:after="120" w:line="276" w:lineRule="auto"/>
        <w:ind w:left="284" w:right="284"/>
        <w:jc w:val="both"/>
        <w:rPr>
          <w:rFonts w:ascii="Bookman Old Style" w:hAnsi="Bookman Old Style" w:cs="Calibri"/>
          <w:i/>
          <w:sz w:val="22"/>
          <w:szCs w:val="22"/>
          <w:lang w:val="el-GR"/>
        </w:rPr>
      </w:pPr>
      <w:r w:rsidRPr="00FA2B4C">
        <w:rPr>
          <w:rFonts w:ascii="Bookman Old Style" w:hAnsi="Bookman Old Style" w:cs="Calibri"/>
          <w:i/>
          <w:sz w:val="22"/>
          <w:szCs w:val="22"/>
          <w:lang w:val="el-GR"/>
        </w:rPr>
        <w:t>5.</w:t>
      </w:r>
      <w:r w:rsidR="0028461C" w:rsidRPr="00FA2B4C">
        <w:rPr>
          <w:rFonts w:ascii="Bookman Old Style" w:hAnsi="Bookman Old Style" w:cs="Calibri"/>
          <w:i/>
          <w:sz w:val="22"/>
          <w:szCs w:val="22"/>
          <w:lang w:val="el-GR"/>
        </w:rPr>
        <w:t xml:space="preserve"> Έγκριση της συνολικής διαχείρισης της Εταιρ</w:t>
      </w:r>
      <w:r w:rsidR="00531328" w:rsidRPr="00FA2B4C">
        <w:rPr>
          <w:rFonts w:ascii="Bookman Old Style" w:hAnsi="Bookman Old Style" w:cs="Calibri"/>
          <w:i/>
          <w:sz w:val="22"/>
          <w:szCs w:val="22"/>
          <w:lang w:val="el-GR"/>
        </w:rPr>
        <w:t>ε</w:t>
      </w:r>
      <w:r w:rsidR="0028461C" w:rsidRPr="00FA2B4C">
        <w:rPr>
          <w:rFonts w:ascii="Bookman Old Style" w:hAnsi="Bookman Old Style" w:cs="Calibri"/>
          <w:i/>
          <w:sz w:val="22"/>
          <w:szCs w:val="22"/>
          <w:lang w:val="el-GR"/>
        </w:rPr>
        <w:t>ίας</w:t>
      </w:r>
      <w:r w:rsidR="00531328" w:rsidRPr="00FA2B4C">
        <w:rPr>
          <w:rFonts w:ascii="Bookman Old Style" w:hAnsi="Bookman Old Style" w:cs="Calibri"/>
          <w:i/>
          <w:sz w:val="22"/>
          <w:szCs w:val="22"/>
          <w:lang w:val="el-GR"/>
        </w:rPr>
        <w:t xml:space="preserve"> από το Διοικητικό Συμβούλιο κατά τη χρήση 202</w:t>
      </w:r>
      <w:r w:rsidR="00B60685">
        <w:rPr>
          <w:rFonts w:ascii="Bookman Old Style" w:hAnsi="Bookman Old Style" w:cs="Calibri"/>
          <w:i/>
          <w:sz w:val="22"/>
          <w:szCs w:val="22"/>
          <w:lang w:val="el-GR"/>
        </w:rPr>
        <w:t>3</w:t>
      </w:r>
      <w:r w:rsidR="00531328" w:rsidRPr="00FA2B4C">
        <w:rPr>
          <w:rFonts w:ascii="Bookman Old Style" w:hAnsi="Bookman Old Style" w:cs="Calibri"/>
          <w:i/>
          <w:sz w:val="22"/>
          <w:szCs w:val="22"/>
          <w:lang w:val="el-GR"/>
        </w:rPr>
        <w:t xml:space="preserve"> (1/1/202</w:t>
      </w:r>
      <w:r w:rsidR="00B60685">
        <w:rPr>
          <w:rFonts w:ascii="Bookman Old Style" w:hAnsi="Bookman Old Style" w:cs="Calibri"/>
          <w:i/>
          <w:sz w:val="22"/>
          <w:szCs w:val="22"/>
          <w:lang w:val="el-GR"/>
        </w:rPr>
        <w:t>3</w:t>
      </w:r>
      <w:r w:rsidR="00531328" w:rsidRPr="00FA2B4C">
        <w:rPr>
          <w:rFonts w:ascii="Bookman Old Style" w:hAnsi="Bookman Old Style" w:cs="Calibri"/>
          <w:i/>
          <w:sz w:val="22"/>
          <w:szCs w:val="22"/>
          <w:lang w:val="el-GR"/>
        </w:rPr>
        <w:t>-31/12/202</w:t>
      </w:r>
      <w:r w:rsidR="00B60685">
        <w:rPr>
          <w:rFonts w:ascii="Bookman Old Style" w:hAnsi="Bookman Old Style" w:cs="Calibri"/>
          <w:i/>
          <w:sz w:val="22"/>
          <w:szCs w:val="22"/>
          <w:lang w:val="el-GR"/>
        </w:rPr>
        <w:t>3</w:t>
      </w:r>
      <w:r w:rsidR="00531328" w:rsidRPr="00FA2B4C">
        <w:rPr>
          <w:rFonts w:ascii="Bookman Old Style" w:hAnsi="Bookman Old Style" w:cs="Calibri"/>
          <w:i/>
          <w:sz w:val="22"/>
          <w:szCs w:val="22"/>
          <w:lang w:val="el-GR"/>
        </w:rPr>
        <w:t>),</w:t>
      </w:r>
      <w:r w:rsidR="0028461C" w:rsidRPr="00FA2B4C">
        <w:rPr>
          <w:rFonts w:ascii="Bookman Old Style" w:hAnsi="Bookman Old Style" w:cs="Calibri"/>
          <w:i/>
          <w:sz w:val="22"/>
          <w:szCs w:val="22"/>
          <w:lang w:val="el-GR"/>
        </w:rPr>
        <w:t xml:space="preserve"> σύμφωνα με το άρθρο 108 του </w:t>
      </w:r>
      <w:r w:rsidR="00ED4091" w:rsidRPr="00FA2B4C">
        <w:rPr>
          <w:rFonts w:ascii="Bookman Old Style" w:hAnsi="Bookman Old Style" w:cs="Calibri"/>
          <w:i/>
          <w:sz w:val="22"/>
          <w:szCs w:val="22"/>
          <w:lang w:val="el-GR"/>
        </w:rPr>
        <w:t>Ν</w:t>
      </w:r>
      <w:r w:rsidR="00ED4091">
        <w:rPr>
          <w:rFonts w:ascii="Bookman Old Style" w:hAnsi="Bookman Old Style" w:cs="Calibri"/>
          <w:i/>
          <w:sz w:val="22"/>
          <w:szCs w:val="22"/>
          <w:lang w:val="el-GR"/>
        </w:rPr>
        <w:t>.</w:t>
      </w:r>
      <w:r w:rsidR="00ED4091"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 xml:space="preserve">4548/2018, όπως ισχύει, και απαλλαγή των Ορκωτών Ελεγκτών </w:t>
      </w:r>
      <w:r w:rsidR="00531328" w:rsidRPr="00FA2B4C">
        <w:rPr>
          <w:rFonts w:ascii="Bookman Old Style" w:hAnsi="Bookman Old Style" w:cs="Calibri"/>
          <w:i/>
          <w:sz w:val="22"/>
          <w:szCs w:val="22"/>
          <w:lang w:val="el-GR"/>
        </w:rPr>
        <w:t xml:space="preserve">-Λογιστών </w:t>
      </w:r>
      <w:r w:rsidR="0028461C" w:rsidRPr="00FA2B4C">
        <w:rPr>
          <w:rFonts w:ascii="Bookman Old Style" w:hAnsi="Bookman Old Style" w:cs="Calibri"/>
          <w:i/>
          <w:sz w:val="22"/>
          <w:szCs w:val="22"/>
          <w:lang w:val="el-GR"/>
        </w:rPr>
        <w:t>της Εταιρ</w:t>
      </w:r>
      <w:r w:rsidR="00531328" w:rsidRPr="00FA2B4C">
        <w:rPr>
          <w:rFonts w:ascii="Bookman Old Style" w:hAnsi="Bookman Old Style" w:cs="Calibri"/>
          <w:i/>
          <w:sz w:val="22"/>
          <w:szCs w:val="22"/>
          <w:lang w:val="el-GR"/>
        </w:rPr>
        <w:t>ε</w:t>
      </w:r>
      <w:r w:rsidR="0028461C" w:rsidRPr="00FA2B4C">
        <w:rPr>
          <w:rFonts w:ascii="Bookman Old Style" w:hAnsi="Bookman Old Style" w:cs="Calibri"/>
          <w:i/>
          <w:sz w:val="22"/>
          <w:szCs w:val="22"/>
          <w:lang w:val="el-GR"/>
        </w:rPr>
        <w:t xml:space="preserve">ίας από κάθε ευθύνη αποζημίωσης </w:t>
      </w:r>
      <w:r w:rsidR="00531328" w:rsidRPr="00FA2B4C">
        <w:rPr>
          <w:rFonts w:ascii="Bookman Old Style" w:hAnsi="Bookman Old Style" w:cs="Calibri"/>
          <w:i/>
          <w:sz w:val="22"/>
          <w:szCs w:val="22"/>
          <w:lang w:val="el-GR"/>
        </w:rPr>
        <w:t>για τον έλεγχο της</w:t>
      </w:r>
      <w:r w:rsidR="0028461C" w:rsidRPr="00FA2B4C">
        <w:rPr>
          <w:rFonts w:ascii="Bookman Old Style" w:hAnsi="Bookman Old Style" w:cs="Calibri"/>
          <w:i/>
          <w:sz w:val="22"/>
          <w:szCs w:val="22"/>
          <w:lang w:val="el-GR"/>
        </w:rPr>
        <w:t xml:space="preserve"> χρήση</w:t>
      </w:r>
      <w:r w:rsidR="00531328" w:rsidRPr="00FA2B4C">
        <w:rPr>
          <w:rFonts w:ascii="Bookman Old Style" w:hAnsi="Bookman Old Style" w:cs="Calibri"/>
          <w:i/>
          <w:sz w:val="22"/>
          <w:szCs w:val="22"/>
          <w:lang w:val="el-GR"/>
        </w:rPr>
        <w:t>ς</w:t>
      </w:r>
      <w:r w:rsidR="0028461C" w:rsidRPr="00FA2B4C">
        <w:rPr>
          <w:rFonts w:ascii="Bookman Old Style" w:hAnsi="Bookman Old Style" w:cs="Calibri"/>
          <w:i/>
          <w:sz w:val="22"/>
          <w:szCs w:val="22"/>
          <w:lang w:val="el-GR"/>
        </w:rPr>
        <w:t xml:space="preserve"> </w:t>
      </w:r>
      <w:r w:rsidR="00531328"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3</w:t>
      </w:r>
      <w:r w:rsidR="00531328"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 xml:space="preserve">σύμφωνα με το άρθρο 117 παρ. 1 περίπτωση (γ) του Ν.4548/2018. </w:t>
      </w:r>
    </w:p>
    <w:p w14:paraId="4628F97A" w14:textId="7DCED5A3" w:rsidR="0028461C" w:rsidRPr="00FA2B4C" w:rsidRDefault="00BF1E58" w:rsidP="00C32A33">
      <w:pPr>
        <w:spacing w:before="120" w:after="120" w:line="276" w:lineRule="auto"/>
        <w:ind w:left="284" w:right="284"/>
        <w:jc w:val="both"/>
        <w:rPr>
          <w:rFonts w:ascii="Bookman Old Style" w:hAnsi="Bookman Old Style" w:cs="Calibri"/>
          <w:i/>
          <w:sz w:val="22"/>
          <w:szCs w:val="22"/>
          <w:lang w:val="el-GR"/>
        </w:rPr>
      </w:pPr>
      <w:r w:rsidRPr="00FA2B4C">
        <w:rPr>
          <w:rFonts w:ascii="Bookman Old Style" w:hAnsi="Bookman Old Style" w:cs="Calibri"/>
          <w:i/>
          <w:sz w:val="22"/>
          <w:szCs w:val="22"/>
          <w:lang w:val="el-GR"/>
        </w:rPr>
        <w:t>6.</w:t>
      </w:r>
      <w:r w:rsidR="0028461C" w:rsidRPr="00FA2B4C">
        <w:rPr>
          <w:rFonts w:ascii="Bookman Old Style" w:hAnsi="Bookman Old Style" w:cs="Calibri"/>
          <w:i/>
          <w:sz w:val="22"/>
          <w:szCs w:val="22"/>
          <w:lang w:val="el-GR"/>
        </w:rPr>
        <w:t xml:space="preserve">Εκλογή </w:t>
      </w:r>
      <w:r w:rsidR="0049465B">
        <w:rPr>
          <w:rFonts w:ascii="Bookman Old Style" w:hAnsi="Bookman Old Style" w:cs="Calibri"/>
          <w:i/>
          <w:sz w:val="22"/>
          <w:szCs w:val="22"/>
          <w:lang w:val="el-GR"/>
        </w:rPr>
        <w:t>Ελεγκτικής Εταιρείας</w:t>
      </w:r>
      <w:r w:rsidR="005B461E"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για τον έλεγχο των χρηματοοικονομικών καταστάσεων της Εταιρ</w:t>
      </w:r>
      <w:r w:rsidR="005B461E" w:rsidRPr="00FA2B4C">
        <w:rPr>
          <w:rFonts w:ascii="Bookman Old Style" w:hAnsi="Bookman Old Style" w:cs="Calibri"/>
          <w:i/>
          <w:sz w:val="22"/>
          <w:szCs w:val="22"/>
          <w:lang w:val="el-GR"/>
        </w:rPr>
        <w:t>ε</w:t>
      </w:r>
      <w:r w:rsidR="0028461C" w:rsidRPr="00FA2B4C">
        <w:rPr>
          <w:rFonts w:ascii="Bookman Old Style" w:hAnsi="Bookman Old Style" w:cs="Calibri"/>
          <w:i/>
          <w:sz w:val="22"/>
          <w:szCs w:val="22"/>
          <w:lang w:val="el-GR"/>
        </w:rPr>
        <w:t>ίας</w:t>
      </w:r>
      <w:r w:rsidR="00BE1DBE">
        <w:rPr>
          <w:rFonts w:ascii="Bookman Old Style" w:hAnsi="Bookman Old Style" w:cs="Calibri"/>
          <w:i/>
          <w:sz w:val="22"/>
          <w:szCs w:val="22"/>
          <w:lang w:val="el-GR"/>
        </w:rPr>
        <w:t>,</w:t>
      </w:r>
      <w:r w:rsidR="0028461C" w:rsidRPr="00FA2B4C">
        <w:rPr>
          <w:rFonts w:ascii="Bookman Old Style" w:hAnsi="Bookman Old Style" w:cs="Calibri"/>
          <w:i/>
          <w:sz w:val="22"/>
          <w:szCs w:val="22"/>
          <w:lang w:val="el-GR"/>
        </w:rPr>
        <w:t xml:space="preserve"> </w:t>
      </w:r>
      <w:r w:rsidR="003E70FF" w:rsidRPr="00FA2B4C">
        <w:rPr>
          <w:rFonts w:ascii="Bookman Old Style" w:hAnsi="Bookman Old Style" w:cs="Calibri"/>
          <w:i/>
          <w:sz w:val="22"/>
          <w:szCs w:val="22"/>
          <w:lang w:val="el-GR"/>
        </w:rPr>
        <w:t>εταιρικών και</w:t>
      </w:r>
      <w:r w:rsidR="0028461C" w:rsidRPr="00FA2B4C">
        <w:rPr>
          <w:rFonts w:ascii="Bookman Old Style" w:hAnsi="Bookman Old Style" w:cs="Calibri"/>
          <w:i/>
          <w:sz w:val="22"/>
          <w:szCs w:val="22"/>
          <w:lang w:val="el-GR"/>
        </w:rPr>
        <w:t xml:space="preserve"> ενοποιημένων</w:t>
      </w:r>
      <w:r w:rsidR="00BE1DBE">
        <w:rPr>
          <w:rFonts w:ascii="Bookman Old Style" w:hAnsi="Bookman Old Style" w:cs="Calibri"/>
          <w:i/>
          <w:sz w:val="22"/>
          <w:szCs w:val="22"/>
          <w:lang w:val="el-GR"/>
        </w:rPr>
        <w:t>,</w:t>
      </w:r>
      <w:r w:rsidR="0028461C" w:rsidRPr="00FA2B4C">
        <w:rPr>
          <w:rFonts w:ascii="Bookman Old Style" w:hAnsi="Bookman Old Style" w:cs="Calibri"/>
          <w:i/>
          <w:sz w:val="22"/>
          <w:szCs w:val="22"/>
          <w:lang w:val="el-GR"/>
        </w:rPr>
        <w:t xml:space="preserve"> για την εταιρική χρήση 202</w:t>
      </w:r>
      <w:r w:rsidR="00B60685">
        <w:rPr>
          <w:rFonts w:ascii="Bookman Old Style" w:hAnsi="Bookman Old Style" w:cs="Calibri"/>
          <w:i/>
          <w:sz w:val="22"/>
          <w:szCs w:val="22"/>
          <w:lang w:val="el-GR"/>
        </w:rPr>
        <w:t>4</w:t>
      </w:r>
      <w:r w:rsidR="0028461C" w:rsidRPr="00FA2B4C">
        <w:rPr>
          <w:rFonts w:ascii="Bookman Old Style" w:hAnsi="Bookman Old Style" w:cs="Calibri"/>
          <w:i/>
          <w:sz w:val="22"/>
          <w:szCs w:val="22"/>
          <w:lang w:val="el-GR"/>
        </w:rPr>
        <w:t xml:space="preserve"> </w:t>
      </w:r>
      <w:r w:rsidR="003E70FF" w:rsidRPr="00FA2B4C">
        <w:rPr>
          <w:rFonts w:ascii="Bookman Old Style" w:hAnsi="Bookman Old Style" w:cs="Calibri"/>
          <w:i/>
          <w:sz w:val="22"/>
          <w:szCs w:val="22"/>
          <w:lang w:val="el-GR"/>
        </w:rPr>
        <w:t>(1/1/202</w:t>
      </w:r>
      <w:r w:rsidR="00B60685">
        <w:rPr>
          <w:rFonts w:ascii="Bookman Old Style" w:hAnsi="Bookman Old Style" w:cs="Calibri"/>
          <w:i/>
          <w:sz w:val="22"/>
          <w:szCs w:val="22"/>
          <w:lang w:val="el-GR"/>
        </w:rPr>
        <w:t>4</w:t>
      </w:r>
      <w:r w:rsidR="003E70FF" w:rsidRPr="00FA2B4C">
        <w:rPr>
          <w:rFonts w:ascii="Bookman Old Style" w:hAnsi="Bookman Old Style" w:cs="Calibri"/>
          <w:i/>
          <w:sz w:val="22"/>
          <w:szCs w:val="22"/>
          <w:lang w:val="el-GR"/>
        </w:rPr>
        <w:t>-31/12/202</w:t>
      </w:r>
      <w:r w:rsidR="00B60685">
        <w:rPr>
          <w:rFonts w:ascii="Bookman Old Style" w:hAnsi="Bookman Old Style" w:cs="Calibri"/>
          <w:i/>
          <w:sz w:val="22"/>
          <w:szCs w:val="22"/>
          <w:lang w:val="el-GR"/>
        </w:rPr>
        <w:t>4</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και για την έκδοση του ετήσιου φορολογικού πιστοποιητικού και καθορισμός της αμοιβής τ</w:t>
      </w:r>
      <w:r w:rsidR="0049465B">
        <w:rPr>
          <w:rFonts w:ascii="Bookman Old Style" w:hAnsi="Bookman Old Style" w:cs="Calibri"/>
          <w:i/>
          <w:sz w:val="22"/>
          <w:szCs w:val="22"/>
          <w:lang w:val="el-GR"/>
        </w:rPr>
        <w:t>ης</w:t>
      </w:r>
      <w:r w:rsidR="0028461C" w:rsidRPr="00FA2B4C">
        <w:rPr>
          <w:rFonts w:ascii="Bookman Old Style" w:hAnsi="Bookman Old Style" w:cs="Calibri"/>
          <w:i/>
          <w:sz w:val="22"/>
          <w:szCs w:val="22"/>
          <w:lang w:val="el-GR"/>
        </w:rPr>
        <w:t xml:space="preserve">. </w:t>
      </w:r>
    </w:p>
    <w:p w14:paraId="2CF79F07" w14:textId="77777777" w:rsidR="0028461C" w:rsidRPr="007A70D8" w:rsidRDefault="0028461C" w:rsidP="00C32A33">
      <w:pPr>
        <w:spacing w:before="120" w:after="120" w:line="276" w:lineRule="auto"/>
        <w:ind w:left="284" w:right="284"/>
        <w:jc w:val="both"/>
        <w:rPr>
          <w:rFonts w:ascii="Bookman Old Style" w:hAnsi="Bookman Old Style" w:cs="Calibri"/>
          <w:i/>
          <w:sz w:val="22"/>
          <w:szCs w:val="22"/>
          <w:lang w:val="el-GR"/>
        </w:rPr>
      </w:pPr>
    </w:p>
    <w:p w14:paraId="329CA3FD" w14:textId="4522505F" w:rsidR="0028461C" w:rsidRPr="00FA2B4C" w:rsidRDefault="00BF1E58" w:rsidP="00C32A33">
      <w:pPr>
        <w:spacing w:before="120" w:after="120" w:line="276" w:lineRule="auto"/>
        <w:ind w:left="284" w:right="284"/>
        <w:jc w:val="both"/>
        <w:rPr>
          <w:rFonts w:ascii="Bookman Old Style" w:hAnsi="Bookman Old Style" w:cs="Calibri"/>
          <w:i/>
          <w:sz w:val="22"/>
          <w:szCs w:val="22"/>
          <w:lang w:val="el-GR"/>
        </w:rPr>
      </w:pPr>
      <w:r w:rsidRPr="00FA2B4C">
        <w:rPr>
          <w:rFonts w:ascii="Bookman Old Style" w:hAnsi="Bookman Old Style" w:cs="Calibri"/>
          <w:i/>
          <w:sz w:val="22"/>
          <w:szCs w:val="22"/>
          <w:lang w:val="el-GR"/>
        </w:rPr>
        <w:lastRenderedPageBreak/>
        <w:t>7.</w:t>
      </w:r>
      <w:r w:rsidR="0028461C" w:rsidRPr="00FA2B4C">
        <w:rPr>
          <w:rFonts w:ascii="Bookman Old Style" w:hAnsi="Bookman Old Style" w:cs="Calibri"/>
          <w:i/>
          <w:sz w:val="22"/>
          <w:szCs w:val="22"/>
          <w:lang w:val="el-GR"/>
        </w:rPr>
        <w:t xml:space="preserve"> Έγκριση αμοιβών μελών Διοικητικού Συμβουλίου για την εταιρική χρήση </w:t>
      </w:r>
      <w:r w:rsidR="003E70FF"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3</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1/1/</w:t>
      </w:r>
      <w:r w:rsidR="003E70FF"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3</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- 31/12/</w:t>
      </w:r>
      <w:r w:rsidR="003E70FF"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3</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 xml:space="preserve">και προέγκριση αμοιβών τους για την </w:t>
      </w:r>
      <w:r w:rsidR="003E70FF" w:rsidRPr="00FA2B4C">
        <w:rPr>
          <w:rFonts w:ascii="Bookman Old Style" w:hAnsi="Bookman Old Style" w:cs="Calibri"/>
          <w:i/>
          <w:sz w:val="22"/>
          <w:szCs w:val="22"/>
          <w:lang w:val="el-GR"/>
        </w:rPr>
        <w:t xml:space="preserve">τρέχουσα </w:t>
      </w:r>
      <w:r w:rsidR="0028461C" w:rsidRPr="00FA2B4C">
        <w:rPr>
          <w:rFonts w:ascii="Bookman Old Style" w:hAnsi="Bookman Old Style" w:cs="Calibri"/>
          <w:i/>
          <w:sz w:val="22"/>
          <w:szCs w:val="22"/>
          <w:lang w:val="el-GR"/>
        </w:rPr>
        <w:t xml:space="preserve">εταιρική χρήση </w:t>
      </w:r>
      <w:r w:rsidR="003E70FF"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4</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1/1/</w:t>
      </w:r>
      <w:r w:rsidR="003E70FF"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4</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- 31/12/</w:t>
      </w:r>
      <w:r w:rsidR="003E70FF" w:rsidRPr="00FA2B4C">
        <w:rPr>
          <w:rFonts w:ascii="Bookman Old Style" w:hAnsi="Bookman Old Style" w:cs="Calibri"/>
          <w:i/>
          <w:sz w:val="22"/>
          <w:szCs w:val="22"/>
          <w:lang w:val="el-GR"/>
        </w:rPr>
        <w:t>202</w:t>
      </w:r>
      <w:r w:rsidR="00B60685">
        <w:rPr>
          <w:rFonts w:ascii="Bookman Old Style" w:hAnsi="Bookman Old Style" w:cs="Calibri"/>
          <w:i/>
          <w:sz w:val="22"/>
          <w:szCs w:val="22"/>
          <w:lang w:val="el-GR"/>
        </w:rPr>
        <w:t>4</w:t>
      </w:r>
      <w:r w:rsidR="003E70FF" w:rsidRPr="00FA2B4C">
        <w:rPr>
          <w:rFonts w:ascii="Bookman Old Style" w:hAnsi="Bookman Old Style" w:cs="Calibri"/>
          <w:i/>
          <w:sz w:val="22"/>
          <w:szCs w:val="22"/>
          <w:lang w:val="el-GR"/>
        </w:rPr>
        <w:t>)</w:t>
      </w:r>
      <w:r w:rsidR="00BE1DBE">
        <w:rPr>
          <w:rFonts w:ascii="Bookman Old Style" w:hAnsi="Bookman Old Style" w:cs="Calibri"/>
          <w:i/>
          <w:sz w:val="22"/>
          <w:szCs w:val="22"/>
          <w:lang w:val="el-GR"/>
        </w:rPr>
        <w:t>,</w:t>
      </w:r>
      <w:r w:rsidR="003E70FF" w:rsidRPr="00FA2B4C">
        <w:rPr>
          <w:rFonts w:ascii="Bookman Old Style" w:hAnsi="Bookman Old Style" w:cs="Calibri"/>
          <w:i/>
          <w:sz w:val="22"/>
          <w:szCs w:val="22"/>
          <w:lang w:val="el-GR"/>
        </w:rPr>
        <w:t xml:space="preserve"> </w:t>
      </w:r>
      <w:r w:rsidR="0028461C" w:rsidRPr="00FA2B4C">
        <w:rPr>
          <w:rFonts w:ascii="Bookman Old Style" w:hAnsi="Bookman Old Style" w:cs="Calibri"/>
          <w:i/>
          <w:sz w:val="22"/>
          <w:szCs w:val="22"/>
          <w:lang w:val="el-GR"/>
        </w:rPr>
        <w:t xml:space="preserve">σύμφωνα με το άρθρο 109 του ν. 4548/2018. </w:t>
      </w:r>
    </w:p>
    <w:p w14:paraId="09343B7D" w14:textId="396CED8D" w:rsidR="00BF1E58" w:rsidRDefault="00BF1E58" w:rsidP="00C32A33">
      <w:pPr>
        <w:spacing w:before="120" w:after="120" w:line="276" w:lineRule="auto"/>
        <w:ind w:left="284" w:right="284"/>
        <w:jc w:val="both"/>
        <w:rPr>
          <w:rFonts w:ascii="Bookman Old Style" w:hAnsi="Bookman Old Style" w:cs="Calibri"/>
          <w:i/>
          <w:sz w:val="22"/>
          <w:szCs w:val="22"/>
          <w:lang w:val="el-GR"/>
        </w:rPr>
      </w:pPr>
      <w:r w:rsidRPr="00FA2B4C">
        <w:rPr>
          <w:rFonts w:ascii="Bookman Old Style" w:hAnsi="Bookman Old Style" w:cs="Calibri"/>
          <w:i/>
          <w:sz w:val="22"/>
          <w:szCs w:val="22"/>
          <w:lang w:val="el-GR"/>
        </w:rPr>
        <w:t>8.</w:t>
      </w:r>
      <w:r w:rsidR="00BC0660">
        <w:rPr>
          <w:rFonts w:ascii="Bookman Old Style" w:hAnsi="Bookman Old Style" w:cs="Calibri"/>
          <w:i/>
          <w:sz w:val="22"/>
          <w:szCs w:val="22"/>
          <w:lang w:val="el-GR"/>
        </w:rPr>
        <w:t>Παροχή</w:t>
      </w:r>
      <w:r w:rsidR="00BC0660" w:rsidRPr="007A70D8">
        <w:rPr>
          <w:rFonts w:ascii="Bookman Old Style" w:hAnsi="Bookman Old Style" w:cs="Calibri"/>
          <w:i/>
          <w:sz w:val="22"/>
          <w:szCs w:val="22"/>
          <w:lang w:val="el-GR"/>
        </w:rPr>
        <w:t xml:space="preserve"> </w:t>
      </w:r>
      <w:r w:rsidR="0028461C" w:rsidRPr="007A70D8">
        <w:rPr>
          <w:rFonts w:ascii="Bookman Old Style" w:hAnsi="Bookman Old Style" w:cs="Calibri"/>
          <w:i/>
          <w:sz w:val="22"/>
          <w:szCs w:val="22"/>
          <w:lang w:val="el-GR"/>
        </w:rPr>
        <w:t>αδείας, σύμφωνα με το άρθρο 98 παρ. 1 του Ν. 4548/2018, όπως ισχύει, στα μέλη του Διοικητικού Συμβουλίου και στα διευθυντικά στελέχη της Εταιρ</w:t>
      </w:r>
      <w:r w:rsidR="00BC0660">
        <w:rPr>
          <w:rFonts w:ascii="Bookman Old Style" w:hAnsi="Bookman Old Style" w:cs="Calibri"/>
          <w:i/>
          <w:sz w:val="22"/>
          <w:szCs w:val="22"/>
          <w:lang w:val="el-GR"/>
        </w:rPr>
        <w:t>ε</w:t>
      </w:r>
      <w:r w:rsidR="0028461C" w:rsidRPr="007A70D8">
        <w:rPr>
          <w:rFonts w:ascii="Bookman Old Style" w:hAnsi="Bookman Old Style" w:cs="Calibri"/>
          <w:i/>
          <w:sz w:val="22"/>
          <w:szCs w:val="22"/>
          <w:lang w:val="el-GR"/>
        </w:rPr>
        <w:t>ίας να μετέχουν σε Διοικητικά Συμβούλια ή στη διοίκηση των θυγατρικών και συνδεδεμένων εταιρ</w:t>
      </w:r>
      <w:r w:rsidR="00BC0660">
        <w:rPr>
          <w:rFonts w:ascii="Bookman Old Style" w:hAnsi="Bookman Old Style" w:cs="Calibri"/>
          <w:i/>
          <w:sz w:val="22"/>
          <w:szCs w:val="22"/>
          <w:lang w:val="el-GR"/>
        </w:rPr>
        <w:t>ε</w:t>
      </w:r>
      <w:r w:rsidR="0028461C" w:rsidRPr="007A70D8">
        <w:rPr>
          <w:rFonts w:ascii="Bookman Old Style" w:hAnsi="Bookman Old Style" w:cs="Calibri"/>
          <w:i/>
          <w:sz w:val="22"/>
          <w:szCs w:val="22"/>
          <w:lang w:val="el-GR"/>
        </w:rPr>
        <w:t xml:space="preserve">ιών </w:t>
      </w:r>
      <w:r w:rsidR="00BC0660">
        <w:rPr>
          <w:rFonts w:ascii="Bookman Old Style" w:hAnsi="Bookman Old Style" w:cs="Calibri"/>
          <w:i/>
          <w:sz w:val="22"/>
          <w:szCs w:val="22"/>
          <w:lang w:val="el-GR"/>
        </w:rPr>
        <w:t>της Εταιρείας.</w:t>
      </w:r>
    </w:p>
    <w:p w14:paraId="7EFDF8A5" w14:textId="4BFC10FD" w:rsidR="00383B75" w:rsidRPr="00800556" w:rsidRDefault="00BF1E58" w:rsidP="00C32A33">
      <w:pPr>
        <w:spacing w:before="120" w:after="120" w:line="276" w:lineRule="auto"/>
        <w:ind w:left="284" w:right="284"/>
        <w:jc w:val="both"/>
        <w:rPr>
          <w:rFonts w:ascii="Bookman Old Style" w:hAnsi="Bookman Old Style" w:cs="Calibri"/>
          <w:i/>
          <w:sz w:val="22"/>
          <w:szCs w:val="22"/>
          <w:lang w:val="el-GR"/>
        </w:rPr>
      </w:pPr>
      <w:r w:rsidRPr="00F46BE8">
        <w:rPr>
          <w:rFonts w:ascii="Bookman Old Style" w:hAnsi="Bookman Old Style" w:cs="Calibri"/>
          <w:i/>
          <w:sz w:val="22"/>
          <w:szCs w:val="22"/>
          <w:lang w:val="el-GR"/>
        </w:rPr>
        <w:t xml:space="preserve">9. </w:t>
      </w:r>
      <w:r w:rsidR="00FA6836" w:rsidRPr="00F46BE8">
        <w:rPr>
          <w:rFonts w:ascii="Bookman Old Style" w:hAnsi="Bookman Old Style" w:cs="Calibri"/>
          <w:i/>
          <w:sz w:val="22"/>
          <w:szCs w:val="22"/>
          <w:lang w:val="el-GR"/>
        </w:rPr>
        <w:t>Εκλογή νέου Διοικητικού Συμβουλίου της Εταιρείας και ορισμός των ανεξάρτητων μη εκτελεστικών μελών του.</w:t>
      </w:r>
    </w:p>
    <w:p w14:paraId="64459FFD" w14:textId="73C420A7" w:rsidR="0028461C" w:rsidRPr="00FA2B4C" w:rsidRDefault="00383B75" w:rsidP="00C32A33">
      <w:pPr>
        <w:spacing w:before="120" w:after="120" w:line="276" w:lineRule="auto"/>
        <w:ind w:left="284" w:right="284"/>
        <w:jc w:val="both"/>
        <w:rPr>
          <w:rFonts w:ascii="Bookman Old Style" w:hAnsi="Bookman Old Style" w:cs="Calibri"/>
          <w:i/>
          <w:sz w:val="22"/>
          <w:szCs w:val="22"/>
          <w:lang w:val="el-GR"/>
        </w:rPr>
      </w:pPr>
      <w:r w:rsidRPr="00800556">
        <w:rPr>
          <w:rFonts w:ascii="Bookman Old Style" w:hAnsi="Bookman Old Style" w:cs="Calibri"/>
          <w:i/>
          <w:sz w:val="22"/>
          <w:szCs w:val="22"/>
          <w:lang w:val="el-GR"/>
        </w:rPr>
        <w:t>1</w:t>
      </w:r>
      <w:r w:rsidR="00E6657D" w:rsidRPr="00800556">
        <w:rPr>
          <w:rFonts w:ascii="Bookman Old Style" w:hAnsi="Bookman Old Style" w:cs="Calibri"/>
          <w:i/>
          <w:sz w:val="22"/>
          <w:szCs w:val="22"/>
          <w:lang w:val="el-GR"/>
        </w:rPr>
        <w:t>0</w:t>
      </w:r>
      <w:r w:rsidR="0028461C" w:rsidRPr="00800556">
        <w:rPr>
          <w:rFonts w:ascii="Bookman Old Style" w:hAnsi="Bookman Old Style" w:cs="Calibri"/>
          <w:i/>
          <w:sz w:val="22"/>
          <w:szCs w:val="22"/>
          <w:lang w:val="el-GR"/>
        </w:rPr>
        <w:t>. Λοιπά θέματα:</w:t>
      </w:r>
      <w:r w:rsidR="00C9729C" w:rsidRPr="00800556">
        <w:rPr>
          <w:rFonts w:ascii="Bookman Old Style" w:hAnsi="Bookman Old Style" w:cs="Calibri"/>
          <w:i/>
          <w:sz w:val="22"/>
          <w:szCs w:val="22"/>
          <w:lang w:val="el-GR"/>
        </w:rPr>
        <w:t xml:space="preserve"> </w:t>
      </w:r>
      <w:r w:rsidR="0028461C" w:rsidRPr="00800556">
        <w:rPr>
          <w:rFonts w:ascii="Bookman Old Style" w:hAnsi="Bookman Old Style" w:cs="Calibri"/>
          <w:i/>
          <w:sz w:val="22"/>
          <w:szCs w:val="22"/>
          <w:lang w:val="el-GR"/>
        </w:rPr>
        <w:t>Ανακοινώσεις</w:t>
      </w:r>
      <w:r w:rsidR="0028461C" w:rsidRPr="00FA2B4C">
        <w:rPr>
          <w:rFonts w:ascii="Bookman Old Style" w:hAnsi="Bookman Old Style" w:cs="Calibri"/>
          <w:i/>
          <w:sz w:val="22"/>
          <w:szCs w:val="22"/>
          <w:lang w:val="el-GR"/>
        </w:rPr>
        <w:t xml:space="preserve"> και Ενημερώσεις.</w:t>
      </w:r>
    </w:p>
    <w:p w14:paraId="4CF187DD" w14:textId="77777777" w:rsidR="0028461C" w:rsidRDefault="0028461C" w:rsidP="00C32A33">
      <w:pPr>
        <w:spacing w:before="120" w:after="120" w:line="276" w:lineRule="auto"/>
        <w:jc w:val="both"/>
        <w:rPr>
          <w:rFonts w:ascii="Bookman Old Style" w:hAnsi="Bookman Old Style" w:cs="Calibri"/>
          <w:i/>
          <w:sz w:val="22"/>
          <w:szCs w:val="22"/>
          <w:lang w:val="el-GR"/>
        </w:rPr>
      </w:pPr>
    </w:p>
    <w:p w14:paraId="5E19148D" w14:textId="44D6B1B7" w:rsidR="00367BD6" w:rsidRPr="007A70D8" w:rsidRDefault="00172C00" w:rsidP="00C32A33">
      <w:pPr>
        <w:spacing w:before="120" w:after="120" w:line="276" w:lineRule="auto"/>
        <w:jc w:val="both"/>
        <w:rPr>
          <w:rFonts w:ascii="Bookman Old Style" w:hAnsi="Bookman Old Style" w:cs="Calibri"/>
          <w:i/>
          <w:sz w:val="22"/>
          <w:szCs w:val="22"/>
          <w:lang w:val="el-GR"/>
        </w:rPr>
      </w:pPr>
      <w:r>
        <w:rPr>
          <w:rFonts w:ascii="Bookman Old Style" w:hAnsi="Bookman Old Style" w:cs="Calibri"/>
          <w:i/>
          <w:sz w:val="22"/>
          <w:szCs w:val="22"/>
          <w:lang w:val="el-GR"/>
        </w:rPr>
        <w:t>Σύμφωνα με τα άρθρα 121 παρ.</w:t>
      </w:r>
      <w:r w:rsidR="006C6ECA">
        <w:rPr>
          <w:rFonts w:ascii="Bookman Old Style" w:hAnsi="Bookman Old Style" w:cs="Calibri"/>
          <w:i/>
          <w:sz w:val="22"/>
          <w:szCs w:val="22"/>
          <w:lang w:val="el-GR"/>
        </w:rPr>
        <w:t xml:space="preserve"> 3, </w:t>
      </w:r>
      <w:r>
        <w:rPr>
          <w:rFonts w:ascii="Bookman Old Style" w:hAnsi="Bookman Old Style" w:cs="Calibri"/>
          <w:i/>
          <w:sz w:val="22"/>
          <w:szCs w:val="22"/>
          <w:lang w:val="el-GR"/>
        </w:rPr>
        <w:t>4, 123, 124 παρ.6</w:t>
      </w:r>
      <w:r w:rsidR="006C6ECA">
        <w:rPr>
          <w:rFonts w:ascii="Bookman Old Style" w:hAnsi="Bookman Old Style" w:cs="Calibri"/>
          <w:i/>
          <w:sz w:val="22"/>
          <w:szCs w:val="22"/>
          <w:lang w:val="el-GR"/>
        </w:rPr>
        <w:t>, 125</w:t>
      </w:r>
      <w:r>
        <w:rPr>
          <w:rFonts w:ascii="Bookman Old Style" w:hAnsi="Bookman Old Style" w:cs="Calibri"/>
          <w:i/>
          <w:sz w:val="22"/>
          <w:szCs w:val="22"/>
          <w:lang w:val="el-GR"/>
        </w:rPr>
        <w:t xml:space="preserve"> και 128 του Ν.4548/2018</w:t>
      </w:r>
      <w:r w:rsidR="00A73E41" w:rsidRPr="00F46BE8">
        <w:rPr>
          <w:rFonts w:ascii="Bookman Old Style" w:hAnsi="Bookman Old Style" w:cs="Calibri"/>
          <w:i/>
          <w:sz w:val="22"/>
          <w:szCs w:val="22"/>
          <w:lang w:val="el-GR"/>
        </w:rPr>
        <w:t>,</w:t>
      </w:r>
      <w:r>
        <w:rPr>
          <w:rFonts w:ascii="Bookman Old Style" w:hAnsi="Bookman Old Style" w:cs="Calibri"/>
          <w:i/>
          <w:sz w:val="22"/>
          <w:szCs w:val="22"/>
          <w:lang w:val="el-GR"/>
        </w:rPr>
        <w:t xml:space="preserve"> η Εταιρεία ενημερώνει τους μετόχους για τα κάτωθι</w:t>
      </w:r>
      <w:r w:rsidR="00BE1DBE">
        <w:rPr>
          <w:rFonts w:ascii="Bookman Old Style" w:hAnsi="Bookman Old Style" w:cs="Calibri"/>
          <w:i/>
          <w:sz w:val="22"/>
          <w:szCs w:val="22"/>
          <w:lang w:val="el-GR"/>
        </w:rPr>
        <w:t>:</w:t>
      </w:r>
    </w:p>
    <w:p w14:paraId="68F5FD94" w14:textId="77777777" w:rsidR="0028461C" w:rsidRPr="007A70D8" w:rsidRDefault="0028461C" w:rsidP="00C32A33">
      <w:pPr>
        <w:spacing w:before="120" w:after="120" w:line="276" w:lineRule="auto"/>
        <w:jc w:val="center"/>
        <w:rPr>
          <w:rFonts w:ascii="Bookman Old Style" w:hAnsi="Bookman Old Style" w:cs="Calibri"/>
          <w:i/>
          <w:sz w:val="22"/>
          <w:szCs w:val="22"/>
          <w:u w:val="single"/>
          <w:lang w:val="el-GR"/>
        </w:rPr>
      </w:pPr>
    </w:p>
    <w:p w14:paraId="400DFDDE" w14:textId="6B6C50B7" w:rsidR="0028461C" w:rsidRDefault="00172C00" w:rsidP="00C32A33">
      <w:pPr>
        <w:spacing w:before="120" w:after="120" w:line="276" w:lineRule="auto"/>
        <w:rPr>
          <w:rFonts w:ascii="Bookman Old Style" w:hAnsi="Bookman Old Style" w:cs="Calibri"/>
          <w:b/>
          <w:bCs/>
          <w:i/>
          <w:sz w:val="22"/>
          <w:szCs w:val="22"/>
          <w:u w:val="single"/>
          <w:lang w:val="el-GR"/>
        </w:rPr>
      </w:pPr>
      <w:r>
        <w:rPr>
          <w:rFonts w:ascii="Bookman Old Style" w:hAnsi="Bookman Old Style" w:cs="Calibri"/>
          <w:b/>
          <w:bCs/>
          <w:i/>
          <w:sz w:val="22"/>
          <w:szCs w:val="22"/>
          <w:u w:val="single"/>
          <w:lang w:val="el-GR"/>
        </w:rPr>
        <w:t>Ι</w:t>
      </w:r>
      <w:r w:rsidRPr="00FA2B4C">
        <w:rPr>
          <w:rFonts w:ascii="Bookman Old Style" w:hAnsi="Bookman Old Style" w:cs="Calibri"/>
          <w:b/>
          <w:bCs/>
          <w:i/>
          <w:sz w:val="22"/>
          <w:szCs w:val="22"/>
          <w:u w:val="single"/>
          <w:lang w:val="el-GR"/>
        </w:rPr>
        <w:t>.</w:t>
      </w:r>
      <w:r>
        <w:rPr>
          <w:rFonts w:ascii="Bookman Old Style" w:hAnsi="Bookman Old Style" w:cs="Calibri"/>
          <w:b/>
          <w:bCs/>
          <w:i/>
          <w:sz w:val="22"/>
          <w:szCs w:val="22"/>
          <w:u w:val="single"/>
          <w:lang w:val="el-GR"/>
        </w:rPr>
        <w:t xml:space="preserve"> </w:t>
      </w:r>
      <w:r w:rsidR="0028461C" w:rsidRPr="00FA2B4C">
        <w:rPr>
          <w:rFonts w:ascii="Bookman Old Style" w:hAnsi="Bookman Old Style" w:cs="Calibri"/>
          <w:b/>
          <w:bCs/>
          <w:i/>
          <w:sz w:val="22"/>
          <w:szCs w:val="22"/>
          <w:u w:val="single"/>
          <w:lang w:val="el-GR"/>
        </w:rPr>
        <w:t>Δικαίωμα Συμμετοχής στη Γενική Συνέλευση</w:t>
      </w:r>
    </w:p>
    <w:p w14:paraId="1D2E2FB2" w14:textId="4DA22457" w:rsidR="006607E0" w:rsidRPr="00F45053"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Δικαίωμα συμμετοχής στη</w:t>
      </w:r>
      <w:r w:rsidR="00BE1DBE">
        <w:rPr>
          <w:rFonts w:ascii="Bookman Old Style" w:hAnsi="Bookman Old Style" w:cs="Calibri"/>
          <w:i/>
          <w:sz w:val="22"/>
          <w:szCs w:val="22"/>
          <w:lang w:val="el-GR"/>
        </w:rPr>
        <w:t>ν</w:t>
      </w:r>
      <w:r w:rsidRPr="007A70D8">
        <w:rPr>
          <w:rFonts w:ascii="Bookman Old Style" w:hAnsi="Bookman Old Style" w:cs="Calibri"/>
          <w:i/>
          <w:sz w:val="22"/>
          <w:szCs w:val="22"/>
          <w:lang w:val="el-GR"/>
        </w:rPr>
        <w:t xml:space="preserve"> </w:t>
      </w:r>
      <w:r w:rsidR="006607E0">
        <w:rPr>
          <w:rFonts w:ascii="Bookman Old Style" w:hAnsi="Bookman Old Style" w:cs="Calibri"/>
          <w:i/>
          <w:sz w:val="22"/>
          <w:szCs w:val="22"/>
          <w:lang w:val="el-GR"/>
        </w:rPr>
        <w:t xml:space="preserve">Τακτική </w:t>
      </w:r>
      <w:r w:rsidRPr="007A70D8">
        <w:rPr>
          <w:rFonts w:ascii="Bookman Old Style" w:hAnsi="Bookman Old Style" w:cs="Calibri"/>
          <w:i/>
          <w:sz w:val="22"/>
          <w:szCs w:val="22"/>
          <w:lang w:val="el-GR"/>
        </w:rPr>
        <w:t xml:space="preserve">Γενική Συνέλευση </w:t>
      </w:r>
      <w:r w:rsidR="006607E0">
        <w:rPr>
          <w:rFonts w:ascii="Bookman Old Style" w:hAnsi="Bookman Old Style" w:cs="Calibri"/>
          <w:i/>
          <w:sz w:val="22"/>
          <w:szCs w:val="22"/>
          <w:lang w:val="el-GR"/>
        </w:rPr>
        <w:t xml:space="preserve">της </w:t>
      </w:r>
      <w:r w:rsidR="009B4C8D">
        <w:rPr>
          <w:rFonts w:ascii="Bookman Old Style" w:hAnsi="Bookman Old Style" w:cs="Calibri"/>
          <w:i/>
          <w:sz w:val="22"/>
          <w:szCs w:val="22"/>
          <w:lang w:val="el-GR"/>
        </w:rPr>
        <w:t>9</w:t>
      </w:r>
      <w:r w:rsidR="009B4C8D">
        <w:rPr>
          <w:rFonts w:ascii="Bookman Old Style" w:hAnsi="Bookman Old Style" w:cs="Calibri"/>
          <w:i/>
          <w:sz w:val="22"/>
          <w:szCs w:val="22"/>
          <w:vertAlign w:val="superscript"/>
          <w:lang w:val="el-GR"/>
        </w:rPr>
        <w:t>η</w:t>
      </w:r>
      <w:r w:rsidR="009B4C8D" w:rsidRPr="00FA2B4C">
        <w:rPr>
          <w:rFonts w:ascii="Bookman Old Style" w:hAnsi="Bookman Old Style" w:cs="Calibri"/>
          <w:i/>
          <w:sz w:val="22"/>
          <w:szCs w:val="22"/>
          <w:vertAlign w:val="superscript"/>
          <w:lang w:val="el-GR"/>
        </w:rPr>
        <w:t>ς</w:t>
      </w:r>
      <w:r w:rsidR="009B4C8D">
        <w:rPr>
          <w:rFonts w:ascii="Bookman Old Style" w:hAnsi="Bookman Old Style" w:cs="Calibri"/>
          <w:i/>
          <w:sz w:val="22"/>
          <w:szCs w:val="22"/>
          <w:lang w:val="el-GR"/>
        </w:rPr>
        <w:t xml:space="preserve"> </w:t>
      </w:r>
      <w:r w:rsidR="006607E0">
        <w:rPr>
          <w:rFonts w:ascii="Bookman Old Style" w:hAnsi="Bookman Old Style" w:cs="Calibri"/>
          <w:i/>
          <w:sz w:val="22"/>
          <w:szCs w:val="22"/>
          <w:lang w:val="el-GR"/>
        </w:rPr>
        <w:t>Ι</w:t>
      </w:r>
      <w:r w:rsidR="003C5512">
        <w:rPr>
          <w:rFonts w:ascii="Bookman Old Style" w:hAnsi="Bookman Old Style" w:cs="Calibri"/>
          <w:i/>
          <w:sz w:val="22"/>
          <w:szCs w:val="22"/>
          <w:lang w:val="el-GR"/>
        </w:rPr>
        <w:t>ουλίου</w:t>
      </w:r>
      <w:r w:rsidR="006607E0">
        <w:rPr>
          <w:rFonts w:ascii="Bookman Old Style" w:hAnsi="Bookman Old Style" w:cs="Calibri"/>
          <w:i/>
          <w:sz w:val="22"/>
          <w:szCs w:val="22"/>
          <w:lang w:val="el-GR"/>
        </w:rPr>
        <w:t xml:space="preserve"> 202</w:t>
      </w:r>
      <w:r w:rsidR="003C5512">
        <w:rPr>
          <w:rFonts w:ascii="Bookman Old Style" w:hAnsi="Bookman Old Style" w:cs="Calibri"/>
          <w:i/>
          <w:sz w:val="22"/>
          <w:szCs w:val="22"/>
          <w:lang w:val="el-GR"/>
        </w:rPr>
        <w:t>4</w:t>
      </w:r>
      <w:r w:rsidRPr="007A70D8">
        <w:rPr>
          <w:rFonts w:ascii="Bookman Old Style" w:hAnsi="Bookman Old Style" w:cs="Calibri"/>
          <w:i/>
          <w:sz w:val="22"/>
          <w:szCs w:val="22"/>
          <w:lang w:val="el-GR"/>
        </w:rPr>
        <w:t xml:space="preserve"> έχουν οι Μέτοχοι της Εταιρ</w:t>
      </w:r>
      <w:r w:rsidR="006607E0">
        <w:rPr>
          <w:rFonts w:ascii="Bookman Old Style" w:hAnsi="Bookman Old Style" w:cs="Calibri"/>
          <w:i/>
          <w:sz w:val="22"/>
          <w:szCs w:val="22"/>
          <w:lang w:val="el-GR"/>
        </w:rPr>
        <w:t>ε</w:t>
      </w:r>
      <w:r w:rsidRPr="007A70D8">
        <w:rPr>
          <w:rFonts w:ascii="Bookman Old Style" w:hAnsi="Bookman Old Style" w:cs="Calibri"/>
          <w:i/>
          <w:sz w:val="22"/>
          <w:szCs w:val="22"/>
          <w:lang w:val="el-GR"/>
        </w:rPr>
        <w:t>ίας</w:t>
      </w:r>
      <w:r>
        <w:rPr>
          <w:rFonts w:ascii="Bookman Old Style" w:hAnsi="Bookman Old Style" w:cs="Calibri"/>
          <w:i/>
          <w:sz w:val="22"/>
          <w:szCs w:val="22"/>
          <w:lang w:val="el-GR"/>
        </w:rPr>
        <w:t xml:space="preserve"> </w:t>
      </w:r>
      <w:r w:rsidRPr="007A70D8">
        <w:rPr>
          <w:rFonts w:ascii="Bookman Old Style" w:hAnsi="Bookman Old Style" w:cs="Calibri"/>
          <w:i/>
          <w:sz w:val="22"/>
          <w:szCs w:val="22"/>
          <w:lang w:val="el-GR"/>
        </w:rPr>
        <w:t xml:space="preserve">οι οποίοι εμφανίζονται στα αρχεία του Συστήματος Άυλων Τίτλων </w:t>
      </w:r>
      <w:r w:rsidR="006607E0" w:rsidRPr="00FA2B4C">
        <w:rPr>
          <w:rFonts w:ascii="Bookman Old Style" w:hAnsi="Bookman Old Style" w:cs="Calibri"/>
          <w:i/>
          <w:sz w:val="22"/>
          <w:szCs w:val="22"/>
          <w:lang w:val="el-GR"/>
        </w:rPr>
        <w:t>(</w:t>
      </w:r>
      <w:r w:rsidR="006607E0">
        <w:rPr>
          <w:rFonts w:ascii="Bookman Old Style" w:hAnsi="Bookman Old Style" w:cs="Calibri"/>
          <w:i/>
          <w:sz w:val="22"/>
          <w:szCs w:val="22"/>
          <w:lang w:val="el-GR"/>
        </w:rPr>
        <w:t xml:space="preserve">Σ.Α.Τ) </w:t>
      </w:r>
      <w:r w:rsidRPr="00470FE5">
        <w:rPr>
          <w:rFonts w:ascii="Bookman Old Style" w:hAnsi="Bookman Old Style" w:cs="Calibri"/>
          <w:i/>
          <w:sz w:val="22"/>
          <w:szCs w:val="22"/>
          <w:lang w:val="el-GR"/>
        </w:rPr>
        <w:t>π</w:t>
      </w:r>
      <w:r w:rsidR="00E54654" w:rsidRPr="00470FE5">
        <w:rPr>
          <w:rFonts w:ascii="Bookman Old Style" w:hAnsi="Bookman Old Style" w:cs="Calibri"/>
          <w:i/>
          <w:sz w:val="22"/>
          <w:szCs w:val="22"/>
          <w:lang w:val="el-GR"/>
        </w:rPr>
        <w:t>ου</w:t>
      </w:r>
      <w:r w:rsidRPr="00470FE5">
        <w:rPr>
          <w:rFonts w:ascii="Bookman Old Style" w:hAnsi="Bookman Old Style" w:cs="Calibri"/>
          <w:i/>
          <w:sz w:val="22"/>
          <w:szCs w:val="22"/>
          <w:lang w:val="el-GR"/>
        </w:rPr>
        <w:t xml:space="preserve"> </w:t>
      </w:r>
      <w:r w:rsidR="006607E0" w:rsidRPr="00470FE5">
        <w:rPr>
          <w:rFonts w:ascii="Bookman Old Style" w:hAnsi="Bookman Old Style" w:cs="Calibri"/>
          <w:i/>
          <w:sz w:val="22"/>
          <w:szCs w:val="22"/>
          <w:lang w:val="el-GR"/>
        </w:rPr>
        <w:t>διαχειρίζεται η</w:t>
      </w:r>
      <w:r w:rsidRPr="00470FE5">
        <w:rPr>
          <w:rFonts w:ascii="Bookman Old Style" w:hAnsi="Bookman Old Style" w:cs="Calibri"/>
          <w:i/>
          <w:sz w:val="22"/>
          <w:szCs w:val="22"/>
          <w:lang w:val="el-GR"/>
        </w:rPr>
        <w:t xml:space="preserve"> ανώνυμη εταιρ</w:t>
      </w:r>
      <w:r w:rsidR="006607E0"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 xml:space="preserve">ία «Ελληνικό Κεντρικό Αποθετήριο Τίτλων Ανώνυμη Εταιρεία» (ΕΛ.Κ.Α.Τ.)» </w:t>
      </w:r>
      <w:r w:rsidRPr="00470FE5">
        <w:rPr>
          <w:rFonts w:ascii="Bookman Old Style" w:hAnsi="Bookman Old Style" w:cs="Calibri"/>
          <w:b/>
          <w:bCs/>
          <w:i/>
          <w:sz w:val="22"/>
          <w:szCs w:val="22"/>
          <w:lang w:val="el-GR"/>
        </w:rPr>
        <w:t xml:space="preserve">την </w:t>
      </w:r>
      <w:r w:rsidR="009B4C8D" w:rsidRPr="00470FE5">
        <w:rPr>
          <w:rFonts w:ascii="Bookman Old Style" w:hAnsi="Bookman Old Style" w:cs="Calibri"/>
          <w:b/>
          <w:bCs/>
          <w:i/>
          <w:sz w:val="22"/>
          <w:szCs w:val="22"/>
          <w:lang w:val="el-GR"/>
        </w:rPr>
        <w:t>4</w:t>
      </w:r>
      <w:r w:rsidR="009B4C8D" w:rsidRPr="00470FE5">
        <w:rPr>
          <w:rFonts w:ascii="Bookman Old Style" w:hAnsi="Bookman Old Style" w:cs="Calibri"/>
          <w:b/>
          <w:bCs/>
          <w:i/>
          <w:sz w:val="22"/>
          <w:szCs w:val="22"/>
          <w:vertAlign w:val="superscript"/>
          <w:lang w:val="el-GR"/>
        </w:rPr>
        <w:t>η</w:t>
      </w:r>
      <w:r w:rsidR="009B4C8D" w:rsidRPr="00470FE5">
        <w:rPr>
          <w:rFonts w:ascii="Bookman Old Style" w:hAnsi="Bookman Old Style" w:cs="Calibri"/>
          <w:b/>
          <w:bCs/>
          <w:i/>
          <w:sz w:val="22"/>
          <w:szCs w:val="22"/>
          <w:lang w:val="el-GR"/>
        </w:rPr>
        <w:t xml:space="preserve"> </w:t>
      </w:r>
      <w:r w:rsidR="006607E0" w:rsidRPr="00470FE5">
        <w:rPr>
          <w:rFonts w:ascii="Bookman Old Style" w:hAnsi="Bookman Old Style" w:cs="Calibri"/>
          <w:b/>
          <w:bCs/>
          <w:i/>
          <w:sz w:val="22"/>
          <w:szCs w:val="22"/>
          <w:lang w:val="el-GR"/>
        </w:rPr>
        <w:t>Ιου</w:t>
      </w:r>
      <w:r w:rsidR="009B4C8D" w:rsidRPr="00470FE5">
        <w:rPr>
          <w:rFonts w:ascii="Bookman Old Style" w:hAnsi="Bookman Old Style" w:cs="Calibri"/>
          <w:b/>
          <w:bCs/>
          <w:i/>
          <w:sz w:val="22"/>
          <w:szCs w:val="22"/>
          <w:lang w:val="el-GR"/>
        </w:rPr>
        <w:t>λ</w:t>
      </w:r>
      <w:r w:rsidR="006607E0" w:rsidRPr="00470FE5">
        <w:rPr>
          <w:rFonts w:ascii="Bookman Old Style" w:hAnsi="Bookman Old Style" w:cs="Calibri"/>
          <w:b/>
          <w:bCs/>
          <w:i/>
          <w:sz w:val="22"/>
          <w:szCs w:val="22"/>
          <w:lang w:val="el-GR"/>
        </w:rPr>
        <w:t xml:space="preserve">ίου </w:t>
      </w:r>
      <w:r w:rsidRPr="00470FE5">
        <w:rPr>
          <w:rFonts w:ascii="Bookman Old Style" w:hAnsi="Bookman Old Style" w:cs="Calibri"/>
          <w:b/>
          <w:bCs/>
          <w:i/>
          <w:sz w:val="22"/>
          <w:szCs w:val="22"/>
          <w:lang w:val="el-GR"/>
        </w:rPr>
        <w:t>202</w:t>
      </w:r>
      <w:r w:rsidR="003C5512" w:rsidRPr="00470FE5">
        <w:rPr>
          <w:rFonts w:ascii="Bookman Old Style" w:hAnsi="Bookman Old Style" w:cs="Calibri"/>
          <w:b/>
          <w:bCs/>
          <w:i/>
          <w:sz w:val="22"/>
          <w:szCs w:val="22"/>
          <w:lang w:val="el-GR"/>
        </w:rPr>
        <w:t>4</w:t>
      </w:r>
      <w:r w:rsidRPr="00470FE5">
        <w:rPr>
          <w:rFonts w:ascii="Bookman Old Style" w:hAnsi="Bookman Old Style" w:cs="Calibri"/>
          <w:i/>
          <w:sz w:val="22"/>
          <w:szCs w:val="22"/>
          <w:lang w:val="el-GR"/>
        </w:rPr>
        <w:t>, ήτοι κατά την έναρξη της πέμπτης</w:t>
      </w:r>
      <w:r w:rsidR="006607E0" w:rsidRPr="00470FE5">
        <w:rPr>
          <w:rFonts w:ascii="Bookman Old Style" w:hAnsi="Bookman Old Style" w:cs="Calibri"/>
          <w:i/>
          <w:sz w:val="22"/>
          <w:szCs w:val="22"/>
          <w:lang w:val="el-GR"/>
        </w:rPr>
        <w:t xml:space="preserve"> (5</w:t>
      </w:r>
      <w:r w:rsidR="006607E0" w:rsidRPr="00470FE5">
        <w:rPr>
          <w:rFonts w:ascii="Bookman Old Style" w:hAnsi="Bookman Old Style" w:cs="Calibri"/>
          <w:i/>
          <w:sz w:val="22"/>
          <w:szCs w:val="22"/>
          <w:vertAlign w:val="superscript"/>
          <w:lang w:val="el-GR"/>
        </w:rPr>
        <w:t>ης</w:t>
      </w:r>
      <w:r w:rsidR="006607E0" w:rsidRPr="00470FE5">
        <w:rPr>
          <w:rFonts w:ascii="Bookman Old Style" w:hAnsi="Bookman Old Style" w:cs="Calibri"/>
          <w:i/>
          <w:sz w:val="22"/>
          <w:szCs w:val="22"/>
          <w:lang w:val="el-GR"/>
        </w:rPr>
        <w:t>)</w:t>
      </w:r>
      <w:r w:rsidRPr="00470FE5">
        <w:rPr>
          <w:rFonts w:ascii="Bookman Old Style" w:hAnsi="Bookman Old Style" w:cs="Calibri"/>
          <w:i/>
          <w:sz w:val="22"/>
          <w:szCs w:val="22"/>
          <w:lang w:val="el-GR"/>
        </w:rPr>
        <w:t xml:space="preserve"> ημέρας που προηγείται της συνεδρίασης της </w:t>
      </w:r>
      <w:r w:rsidR="006607E0" w:rsidRPr="00470FE5">
        <w:rPr>
          <w:rFonts w:ascii="Bookman Old Style" w:hAnsi="Bookman Old Style" w:cs="Calibri"/>
          <w:i/>
          <w:sz w:val="22"/>
          <w:szCs w:val="22"/>
          <w:lang w:val="el-GR"/>
        </w:rPr>
        <w:t xml:space="preserve">Τακτικής </w:t>
      </w:r>
      <w:r w:rsidRPr="00470FE5">
        <w:rPr>
          <w:rFonts w:ascii="Bookman Old Style" w:hAnsi="Bookman Old Style" w:cs="Calibri"/>
          <w:i/>
          <w:sz w:val="22"/>
          <w:szCs w:val="22"/>
          <w:lang w:val="el-GR"/>
        </w:rPr>
        <w:t>Γενικής Συνέλευσης («</w:t>
      </w:r>
      <w:r w:rsidRPr="00470FE5">
        <w:rPr>
          <w:rFonts w:ascii="Bookman Old Style" w:hAnsi="Bookman Old Style" w:cs="Calibri"/>
          <w:b/>
          <w:bCs/>
          <w:i/>
          <w:sz w:val="22"/>
          <w:szCs w:val="22"/>
          <w:lang w:val="el-GR"/>
        </w:rPr>
        <w:t>Ημερομηνία Καταγραφής»)</w:t>
      </w:r>
      <w:r w:rsidR="006607E0" w:rsidRPr="00470FE5">
        <w:rPr>
          <w:rFonts w:ascii="Bookman Old Style" w:hAnsi="Bookman Old Style" w:cs="Calibri"/>
          <w:i/>
          <w:sz w:val="22"/>
          <w:szCs w:val="22"/>
          <w:lang w:val="el-GR"/>
        </w:rPr>
        <w:t>.</w:t>
      </w:r>
      <w:r w:rsidR="00E54654" w:rsidRPr="00470FE5">
        <w:rPr>
          <w:rFonts w:ascii="Bookman Old Style" w:hAnsi="Bookman Old Style" w:cs="Calibri"/>
          <w:i/>
          <w:sz w:val="22"/>
          <w:szCs w:val="22"/>
          <w:lang w:val="el-GR"/>
        </w:rPr>
        <w:t xml:space="preserve"> </w:t>
      </w:r>
      <w:r w:rsidR="006607E0" w:rsidRPr="00470FE5">
        <w:rPr>
          <w:rFonts w:ascii="Bookman Old Style" w:hAnsi="Bookman Old Style" w:cs="Calibri"/>
          <w:i/>
          <w:sz w:val="22"/>
          <w:szCs w:val="22"/>
          <w:lang w:val="el-GR"/>
        </w:rPr>
        <w:t>Η ως άνω Ημερομηνία Καταγραφής ισχύει και για την περίπτωση της Επαναληπτικής Γενικής Συνέλευση</w:t>
      </w:r>
      <w:r w:rsidR="0049748C" w:rsidRPr="00470FE5">
        <w:rPr>
          <w:rFonts w:ascii="Bookman Old Style" w:hAnsi="Bookman Old Style" w:cs="Calibri"/>
          <w:i/>
          <w:sz w:val="22"/>
          <w:szCs w:val="22"/>
          <w:lang w:val="el-GR"/>
        </w:rPr>
        <w:t>ς</w:t>
      </w:r>
      <w:r w:rsidR="006607E0" w:rsidRPr="00470FE5">
        <w:rPr>
          <w:rFonts w:ascii="Bookman Old Style" w:hAnsi="Bookman Old Style" w:cs="Calibri"/>
          <w:i/>
          <w:sz w:val="22"/>
          <w:szCs w:val="22"/>
          <w:lang w:val="el-GR"/>
        </w:rPr>
        <w:t xml:space="preserve"> τη Δευτέρα, </w:t>
      </w:r>
      <w:r w:rsidR="009B4C8D" w:rsidRPr="00470FE5">
        <w:rPr>
          <w:rFonts w:ascii="Bookman Old Style" w:hAnsi="Bookman Old Style" w:cs="Calibri"/>
          <w:i/>
          <w:sz w:val="22"/>
          <w:szCs w:val="22"/>
          <w:lang w:val="el-GR"/>
        </w:rPr>
        <w:t xml:space="preserve">15 </w:t>
      </w:r>
      <w:r w:rsidR="006607E0" w:rsidRPr="00470FE5">
        <w:rPr>
          <w:rFonts w:ascii="Bookman Old Style" w:hAnsi="Bookman Old Style" w:cs="Calibri"/>
          <w:i/>
          <w:sz w:val="22"/>
          <w:szCs w:val="22"/>
          <w:lang w:val="el-GR"/>
        </w:rPr>
        <w:t>Ιου</w:t>
      </w:r>
      <w:r w:rsidR="003C5512" w:rsidRPr="00470FE5">
        <w:rPr>
          <w:rFonts w:ascii="Bookman Old Style" w:hAnsi="Bookman Old Style" w:cs="Calibri"/>
          <w:i/>
          <w:sz w:val="22"/>
          <w:szCs w:val="22"/>
          <w:lang w:val="el-GR"/>
        </w:rPr>
        <w:t>λ</w:t>
      </w:r>
      <w:r w:rsidR="006607E0" w:rsidRPr="00470FE5">
        <w:rPr>
          <w:rFonts w:ascii="Bookman Old Style" w:hAnsi="Bookman Old Style" w:cs="Calibri"/>
          <w:i/>
          <w:sz w:val="22"/>
          <w:szCs w:val="22"/>
          <w:lang w:val="el-GR"/>
        </w:rPr>
        <w:t>ίου 202</w:t>
      </w:r>
      <w:r w:rsidR="003C5512" w:rsidRPr="00470FE5">
        <w:rPr>
          <w:rFonts w:ascii="Bookman Old Style" w:hAnsi="Bookman Old Style" w:cs="Calibri"/>
          <w:i/>
          <w:sz w:val="22"/>
          <w:szCs w:val="22"/>
          <w:lang w:val="el-GR"/>
        </w:rPr>
        <w:t>4</w:t>
      </w:r>
      <w:r w:rsidR="00E54654" w:rsidRPr="00470FE5">
        <w:rPr>
          <w:rFonts w:ascii="Bookman Old Style" w:hAnsi="Bookman Old Style" w:cs="Calibri"/>
          <w:i/>
          <w:sz w:val="22"/>
          <w:szCs w:val="22"/>
          <w:lang w:val="el-GR"/>
        </w:rPr>
        <w:t>, δεδομένου ότι η εξ αναβολής ή η επαναληπτική συνεδρίαση δεν απέχει περισσότερες από τριάντα (30) ημέρες από την Ημερομηνία Καταγραφής</w:t>
      </w:r>
      <w:r w:rsidR="00BC248F" w:rsidRPr="00470FE5">
        <w:rPr>
          <w:rFonts w:ascii="Bookman Old Style" w:hAnsi="Bookman Old Style" w:cs="Calibri"/>
          <w:i/>
          <w:sz w:val="22"/>
          <w:szCs w:val="22"/>
          <w:lang w:val="el-GR"/>
        </w:rPr>
        <w:t>.</w:t>
      </w:r>
    </w:p>
    <w:p w14:paraId="73D10516" w14:textId="6BF979E4" w:rsidR="0028461C" w:rsidRDefault="00BC248F" w:rsidP="00C32A33">
      <w:pPr>
        <w:spacing w:before="120" w:after="120" w:line="276" w:lineRule="auto"/>
        <w:jc w:val="both"/>
        <w:rPr>
          <w:rFonts w:ascii="Bookman Old Style" w:hAnsi="Bookman Old Style" w:cs="Calibri"/>
          <w:i/>
          <w:sz w:val="22"/>
          <w:szCs w:val="22"/>
          <w:lang w:val="el-GR"/>
        </w:rPr>
      </w:pPr>
      <w:r w:rsidRPr="00BC248F">
        <w:rPr>
          <w:rFonts w:ascii="Bookman Old Style" w:hAnsi="Bookman Old Style" w:cs="Calibri"/>
          <w:i/>
          <w:sz w:val="22"/>
          <w:szCs w:val="22"/>
          <w:lang w:val="el-GR"/>
        </w:rPr>
        <w:t xml:space="preserve">Έναντι της Εταιρείας θεωρείται ότι δικαίωμα συμμετοχής και ψήφου στην </w:t>
      </w:r>
      <w:r>
        <w:rPr>
          <w:rFonts w:ascii="Bookman Old Style" w:hAnsi="Bookman Old Style" w:cs="Calibri"/>
          <w:i/>
          <w:sz w:val="22"/>
          <w:szCs w:val="22"/>
          <w:lang w:val="el-GR"/>
        </w:rPr>
        <w:t xml:space="preserve">Τακτική </w:t>
      </w:r>
      <w:r w:rsidRPr="00BC248F">
        <w:rPr>
          <w:rFonts w:ascii="Bookman Old Style" w:hAnsi="Bookman Old Style" w:cs="Calibri"/>
          <w:i/>
          <w:sz w:val="22"/>
          <w:szCs w:val="22"/>
          <w:lang w:val="el-GR"/>
        </w:rPr>
        <w:t>Γενική Συνέλευση έχει</w:t>
      </w:r>
      <w:r>
        <w:rPr>
          <w:rFonts w:ascii="Bookman Old Style" w:hAnsi="Bookman Old Style" w:cs="Calibri"/>
          <w:i/>
          <w:sz w:val="22"/>
          <w:szCs w:val="22"/>
          <w:lang w:val="el-GR"/>
        </w:rPr>
        <w:t xml:space="preserve"> </w:t>
      </w:r>
      <w:r w:rsidRPr="00BC248F">
        <w:rPr>
          <w:rFonts w:ascii="Bookman Old Style" w:hAnsi="Bookman Old Style" w:cs="Calibri"/>
          <w:i/>
          <w:sz w:val="22"/>
          <w:szCs w:val="22"/>
          <w:lang w:val="el-GR"/>
        </w:rPr>
        <w:t xml:space="preserve">μόνον όποιος φέρει την ιδιότητα του μετόχου κατά την Ημερομηνία Καταγραφής, ή ο </w:t>
      </w:r>
      <w:proofErr w:type="spellStart"/>
      <w:r w:rsidRPr="00BC248F">
        <w:rPr>
          <w:rFonts w:ascii="Bookman Old Style" w:hAnsi="Bookman Old Style" w:cs="Calibri"/>
          <w:i/>
          <w:sz w:val="22"/>
          <w:szCs w:val="22"/>
          <w:lang w:val="el-GR"/>
        </w:rPr>
        <w:t>ταυτοποιούμενος</w:t>
      </w:r>
      <w:proofErr w:type="spellEnd"/>
      <w:r w:rsidRPr="00BC248F">
        <w:rPr>
          <w:rFonts w:ascii="Bookman Old Style" w:hAnsi="Bookman Old Style" w:cs="Calibri"/>
          <w:i/>
          <w:sz w:val="22"/>
          <w:szCs w:val="22"/>
          <w:lang w:val="el-GR"/>
        </w:rPr>
        <w:t xml:space="preserve"> ως</w:t>
      </w:r>
      <w:r>
        <w:rPr>
          <w:rFonts w:ascii="Bookman Old Style" w:hAnsi="Bookman Old Style" w:cs="Calibri"/>
          <w:i/>
          <w:sz w:val="22"/>
          <w:szCs w:val="22"/>
          <w:lang w:val="el-GR"/>
        </w:rPr>
        <w:t xml:space="preserve"> </w:t>
      </w:r>
      <w:r w:rsidRPr="00BC248F">
        <w:rPr>
          <w:rFonts w:ascii="Bookman Old Style" w:hAnsi="Bookman Old Style" w:cs="Calibri"/>
          <w:i/>
          <w:sz w:val="22"/>
          <w:szCs w:val="22"/>
          <w:lang w:val="el-GR"/>
        </w:rPr>
        <w:t>τέτοιος κατά τη σχετική ημερομηνία μέσω των εγγεγραμμένων διαμεσολαβητών ή άλλων διαμεσολαβητών,</w:t>
      </w:r>
      <w:r w:rsidR="0028461C" w:rsidRPr="007A70D8">
        <w:rPr>
          <w:rFonts w:ascii="Bookman Old Style" w:hAnsi="Bookman Old Style" w:cs="Calibri"/>
          <w:i/>
          <w:sz w:val="22"/>
          <w:szCs w:val="22"/>
          <w:lang w:val="el-GR"/>
        </w:rPr>
        <w:t xml:space="preserve"> τηρουμένων των διατάξεων της νομοθεσίας (ν.4548/18, ν.4569/201</w:t>
      </w:r>
      <w:r w:rsidR="00E54654">
        <w:rPr>
          <w:rFonts w:ascii="Bookman Old Style" w:hAnsi="Bookman Old Style" w:cs="Calibri"/>
          <w:i/>
          <w:sz w:val="22"/>
          <w:szCs w:val="22"/>
          <w:lang w:val="el-GR"/>
        </w:rPr>
        <w:t>8</w:t>
      </w:r>
      <w:r w:rsidR="0028461C" w:rsidRPr="007A70D8">
        <w:rPr>
          <w:rFonts w:ascii="Bookman Old Style" w:hAnsi="Bookman Old Style" w:cs="Calibri"/>
          <w:i/>
          <w:sz w:val="22"/>
          <w:szCs w:val="22"/>
          <w:lang w:val="el-GR"/>
        </w:rPr>
        <w:t>, ν.4706/20, καθώς και του Κανονισμού (ΕΕ) 2018/1212 και του Κανονισμού Λειτουργίας του Ελληνικού Κεντρικού Αποθετηρίου Τίτλων (ΦΕΚΒ΄/1007/16.03.2021).</w:t>
      </w:r>
    </w:p>
    <w:p w14:paraId="3059BAB5" w14:textId="2AD6A173" w:rsidR="00BC248F"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 xml:space="preserve">Η απόδειξη της μετοχικής ιδιότητας </w:t>
      </w:r>
      <w:r w:rsidR="00BC248F">
        <w:rPr>
          <w:rFonts w:ascii="Bookman Old Style" w:hAnsi="Bookman Old Style" w:cs="Calibri"/>
          <w:i/>
          <w:sz w:val="22"/>
          <w:szCs w:val="22"/>
          <w:lang w:val="el-GR"/>
        </w:rPr>
        <w:t xml:space="preserve">κατά την Ημερομηνία Καταγραφής θα πιστοποιείται ηλεκτρονικά από την </w:t>
      </w:r>
      <w:r w:rsidR="00BC248F" w:rsidRPr="007A70D8">
        <w:rPr>
          <w:rFonts w:ascii="Bookman Old Style" w:hAnsi="Bookman Old Style" w:cs="Calibri"/>
          <w:i/>
          <w:sz w:val="22"/>
          <w:szCs w:val="22"/>
          <w:lang w:val="el-GR"/>
        </w:rPr>
        <w:t>ΕΛ.Κ.Α.Τ</w:t>
      </w:r>
      <w:r w:rsidR="00BC248F">
        <w:rPr>
          <w:rFonts w:ascii="Bookman Old Style" w:hAnsi="Bookman Old Style" w:cs="Calibri"/>
          <w:i/>
          <w:sz w:val="22"/>
          <w:szCs w:val="22"/>
          <w:lang w:val="el-GR"/>
        </w:rPr>
        <w:t xml:space="preserve">, με απευθείας ηλεκτρονική σύνδεση της Εταιρείας με τα αρχεία Σ.Α.Τ, </w:t>
      </w:r>
      <w:r w:rsidRPr="007A70D8">
        <w:rPr>
          <w:rFonts w:ascii="Bookman Old Style" w:hAnsi="Bookman Old Style" w:cs="Calibri"/>
          <w:i/>
          <w:sz w:val="22"/>
          <w:szCs w:val="22"/>
          <w:lang w:val="el-GR"/>
        </w:rPr>
        <w:t>εφόσον παρέχει υπηρεσίες μητρώου, ή μέσω των συμμετεχόντων και εγγεγραμμένων διαμεσολαβητών στο κεντρικό αποθετήριο τίτλων σε κάθε άλλη περίπτωση.</w:t>
      </w:r>
      <w:r w:rsidR="00172C00" w:rsidRPr="00172C00">
        <w:rPr>
          <w:rFonts w:ascii="Bookman Old Style" w:hAnsi="Bookman Old Style" w:cs="Calibri"/>
          <w:i/>
          <w:sz w:val="22"/>
          <w:szCs w:val="22"/>
          <w:lang w:val="el-GR"/>
        </w:rPr>
        <w:t xml:space="preserve"> </w:t>
      </w:r>
    </w:p>
    <w:p w14:paraId="55F07AAA" w14:textId="73FB22CA" w:rsidR="0028461C"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 xml:space="preserve">Μέτοχος μπορεί να συμμετάσχει στη Γενική Συνέλευση, βάσει επιβεβαιώσεων ή ειδοποιήσεων των άρθρων 3, 5 και 6 του Κανονισμού (ΕΕ) 2018/1212, που παρέχονται από τον διαμεσολαβητή, εκτός αν η </w:t>
      </w:r>
      <w:r w:rsidR="0049748C">
        <w:rPr>
          <w:rFonts w:ascii="Bookman Old Style" w:hAnsi="Bookman Old Style" w:cs="Calibri"/>
          <w:i/>
          <w:sz w:val="22"/>
          <w:szCs w:val="22"/>
          <w:lang w:val="el-GR"/>
        </w:rPr>
        <w:t>Γ</w:t>
      </w:r>
      <w:r w:rsidRPr="007A70D8">
        <w:rPr>
          <w:rFonts w:ascii="Bookman Old Style" w:hAnsi="Bookman Old Style" w:cs="Calibri"/>
          <w:i/>
          <w:sz w:val="22"/>
          <w:szCs w:val="22"/>
          <w:lang w:val="el-GR"/>
        </w:rPr>
        <w:t xml:space="preserve">ενική </w:t>
      </w:r>
      <w:r w:rsidR="0049748C">
        <w:rPr>
          <w:rFonts w:ascii="Bookman Old Style" w:hAnsi="Bookman Old Style" w:cs="Calibri"/>
          <w:i/>
          <w:sz w:val="22"/>
          <w:szCs w:val="22"/>
          <w:lang w:val="el-GR"/>
        </w:rPr>
        <w:t>Σ</w:t>
      </w:r>
      <w:r w:rsidRPr="007A70D8">
        <w:rPr>
          <w:rFonts w:ascii="Bookman Old Style" w:hAnsi="Bookman Old Style" w:cs="Calibri"/>
          <w:i/>
          <w:sz w:val="22"/>
          <w:szCs w:val="22"/>
          <w:lang w:val="el-GR"/>
        </w:rPr>
        <w:t>υνέλευση αρνηθεί τη συμμετοχή αυτή για σπουδαίο λόγο, που δικαιολογεί την άρνησή της, τηρουμένων των κείμενων διατάξεων (άρθρο 19</w:t>
      </w:r>
      <w:r w:rsidR="00997CA1" w:rsidRPr="00997CA1">
        <w:rPr>
          <w:rFonts w:ascii="Bookman Old Style" w:hAnsi="Bookman Old Style" w:cs="Calibri"/>
          <w:i/>
          <w:sz w:val="22"/>
          <w:szCs w:val="22"/>
          <w:lang w:val="el-GR"/>
        </w:rPr>
        <w:t xml:space="preserve"> </w:t>
      </w:r>
      <w:r w:rsidRPr="007A70D8">
        <w:rPr>
          <w:rFonts w:ascii="Bookman Old Style" w:hAnsi="Bookman Old Style" w:cs="Calibri"/>
          <w:i/>
          <w:sz w:val="22"/>
          <w:szCs w:val="22"/>
          <w:lang w:val="el-GR"/>
        </w:rPr>
        <w:t>παρ.1, ν.4569/2018 και άρθρο 124</w:t>
      </w:r>
      <w:r w:rsidR="00997CA1" w:rsidRPr="00997CA1">
        <w:rPr>
          <w:rFonts w:ascii="Bookman Old Style" w:hAnsi="Bookman Old Style" w:cs="Calibri"/>
          <w:i/>
          <w:sz w:val="22"/>
          <w:szCs w:val="22"/>
          <w:lang w:val="el-GR"/>
        </w:rPr>
        <w:t xml:space="preserve"> </w:t>
      </w:r>
      <w:r w:rsidRPr="007A70D8">
        <w:rPr>
          <w:rFonts w:ascii="Bookman Old Style" w:hAnsi="Bookman Old Style" w:cs="Calibri"/>
          <w:i/>
          <w:sz w:val="22"/>
          <w:szCs w:val="22"/>
          <w:lang w:val="el-GR"/>
        </w:rPr>
        <w:t>παρ.</w:t>
      </w:r>
      <w:r w:rsidR="009F21B0">
        <w:rPr>
          <w:rFonts w:ascii="Bookman Old Style" w:hAnsi="Bookman Old Style" w:cs="Calibri"/>
          <w:i/>
          <w:sz w:val="22"/>
          <w:szCs w:val="22"/>
          <w:lang w:val="el-GR"/>
        </w:rPr>
        <w:t xml:space="preserve"> 5</w:t>
      </w:r>
      <w:r w:rsidRPr="007A70D8">
        <w:rPr>
          <w:rFonts w:ascii="Bookman Old Style" w:hAnsi="Bookman Old Style" w:cs="Calibri"/>
          <w:i/>
          <w:sz w:val="22"/>
          <w:szCs w:val="22"/>
          <w:lang w:val="el-GR"/>
        </w:rPr>
        <w:t xml:space="preserve">, ν.4548/2018). </w:t>
      </w:r>
    </w:p>
    <w:p w14:paraId="7ED094DA" w14:textId="77777777" w:rsidR="00997CA1" w:rsidRDefault="00997CA1" w:rsidP="00C32A33">
      <w:pPr>
        <w:spacing w:before="120" w:after="120" w:line="276" w:lineRule="auto"/>
        <w:jc w:val="both"/>
        <w:rPr>
          <w:rFonts w:ascii="Bookman Old Style" w:hAnsi="Bookman Old Style" w:cs="Calibri"/>
          <w:i/>
          <w:sz w:val="22"/>
          <w:szCs w:val="22"/>
          <w:lang w:val="el-GR"/>
        </w:rPr>
      </w:pPr>
    </w:p>
    <w:p w14:paraId="3B231858" w14:textId="6070C4CB" w:rsidR="00172C00" w:rsidRPr="007A70D8" w:rsidRDefault="00172C00" w:rsidP="00C32A33">
      <w:pPr>
        <w:spacing w:before="120" w:after="120" w:line="276" w:lineRule="auto"/>
        <w:jc w:val="both"/>
        <w:rPr>
          <w:rFonts w:ascii="Bookman Old Style" w:hAnsi="Bookman Old Style" w:cs="Calibri"/>
          <w:i/>
          <w:sz w:val="22"/>
          <w:szCs w:val="22"/>
          <w:lang w:val="el-GR"/>
        </w:rPr>
      </w:pPr>
      <w:r>
        <w:rPr>
          <w:rFonts w:ascii="Bookman Old Style" w:hAnsi="Bookman Old Style" w:cs="Calibri"/>
          <w:i/>
          <w:sz w:val="22"/>
          <w:szCs w:val="22"/>
          <w:lang w:val="el-GR"/>
        </w:rPr>
        <w:t>Σημειώνεται ότι για τη συμμετοχή των μετόχων στη Τακτική</w:t>
      </w:r>
      <w:r w:rsidRPr="007A70D8">
        <w:rPr>
          <w:rFonts w:ascii="Bookman Old Style" w:hAnsi="Bookman Old Style" w:cs="Calibri"/>
          <w:i/>
          <w:sz w:val="22"/>
          <w:szCs w:val="22"/>
          <w:lang w:val="el-GR"/>
        </w:rPr>
        <w:t xml:space="preserve"> Γενική Συνέλευση (αρχική ή επαναληπτική) δεν απαιτείται η δέσμευση των μετοχών τους ή η τήρηση άλλης ανάλογης διαδικασίας, η οποία περιορίζει τη δυνατότητα πώλησης και μεταβίβασης των μετοχών κατά το χρονικό διάστημα που μεσολαβεί ανάμεσα στην Ημερομηνία Καταγραφής και την ημερομηνία της </w:t>
      </w:r>
      <w:r>
        <w:rPr>
          <w:rFonts w:ascii="Bookman Old Style" w:hAnsi="Bookman Old Style" w:cs="Calibri"/>
          <w:i/>
          <w:sz w:val="22"/>
          <w:szCs w:val="22"/>
          <w:lang w:val="el-GR"/>
        </w:rPr>
        <w:t xml:space="preserve">Τακτικής </w:t>
      </w:r>
      <w:r w:rsidRPr="007A70D8">
        <w:rPr>
          <w:rFonts w:ascii="Bookman Old Style" w:hAnsi="Bookman Old Style" w:cs="Calibri"/>
          <w:i/>
          <w:sz w:val="22"/>
          <w:szCs w:val="22"/>
          <w:lang w:val="el-GR"/>
        </w:rPr>
        <w:t xml:space="preserve">Γενικής Συνέλευσης (αρχικής ή επαναληπτικής).  </w:t>
      </w:r>
    </w:p>
    <w:p w14:paraId="7BECFD3F" w14:textId="77777777" w:rsidR="0028461C" w:rsidRPr="00F46BE8" w:rsidRDefault="0028461C" w:rsidP="00C32A33">
      <w:pPr>
        <w:spacing w:before="120" w:after="120" w:line="276" w:lineRule="auto"/>
        <w:jc w:val="both"/>
        <w:rPr>
          <w:rFonts w:ascii="Bookman Old Style" w:hAnsi="Bookman Old Style" w:cs="Calibri"/>
          <w:i/>
          <w:sz w:val="22"/>
          <w:szCs w:val="22"/>
          <w:lang w:val="el-GR"/>
        </w:rPr>
      </w:pPr>
    </w:p>
    <w:p w14:paraId="4A5A98E3" w14:textId="77777777" w:rsidR="00712EB8" w:rsidRPr="009B4C8D" w:rsidRDefault="00712EB8" w:rsidP="00C32A33">
      <w:pPr>
        <w:spacing w:before="120" w:after="120" w:line="276" w:lineRule="auto"/>
        <w:jc w:val="both"/>
        <w:rPr>
          <w:rFonts w:ascii="Bookman Old Style" w:hAnsi="Bookman Old Style" w:cs="Calibri"/>
          <w:i/>
          <w:sz w:val="22"/>
          <w:szCs w:val="22"/>
          <w:lang w:val="el-GR"/>
        </w:rPr>
      </w:pPr>
    </w:p>
    <w:p w14:paraId="4DBC45EF" w14:textId="0B19051D" w:rsidR="0028461C" w:rsidRPr="00214712" w:rsidRDefault="00172C00" w:rsidP="00C32A33">
      <w:pPr>
        <w:spacing w:before="120" w:after="120" w:line="276" w:lineRule="auto"/>
        <w:jc w:val="both"/>
        <w:rPr>
          <w:rFonts w:ascii="Bookman Old Style" w:hAnsi="Bookman Old Style" w:cs="Calibri"/>
          <w:b/>
          <w:bCs/>
          <w:i/>
          <w:sz w:val="22"/>
          <w:szCs w:val="22"/>
          <w:u w:val="single"/>
          <w:lang w:val="el-GR"/>
        </w:rPr>
      </w:pPr>
      <w:r w:rsidRPr="00214712">
        <w:rPr>
          <w:rFonts w:ascii="Bookman Old Style" w:hAnsi="Bookman Old Style" w:cs="Calibri"/>
          <w:b/>
          <w:bCs/>
          <w:i/>
          <w:sz w:val="22"/>
          <w:szCs w:val="22"/>
          <w:u w:val="single"/>
          <w:lang w:val="el-GR"/>
        </w:rPr>
        <w:lastRenderedPageBreak/>
        <w:t>ΙΙ. Άσκηση</w:t>
      </w:r>
      <w:r w:rsidR="0028461C" w:rsidRPr="00214712">
        <w:rPr>
          <w:rFonts w:ascii="Bookman Old Style" w:hAnsi="Bookman Old Style" w:cs="Calibri"/>
          <w:b/>
          <w:bCs/>
          <w:i/>
          <w:sz w:val="22"/>
          <w:szCs w:val="22"/>
          <w:u w:val="single"/>
          <w:lang w:val="el-GR"/>
        </w:rPr>
        <w:t xml:space="preserve"> δικαιώματος </w:t>
      </w:r>
      <w:r w:rsidRPr="00214712">
        <w:rPr>
          <w:rFonts w:ascii="Bookman Old Style" w:hAnsi="Bookman Old Style" w:cs="Calibri"/>
          <w:b/>
          <w:bCs/>
          <w:i/>
          <w:sz w:val="22"/>
          <w:szCs w:val="22"/>
          <w:u w:val="single"/>
          <w:lang w:val="el-GR"/>
        </w:rPr>
        <w:t xml:space="preserve">συμμετοχής και </w:t>
      </w:r>
      <w:r w:rsidR="0028461C" w:rsidRPr="00214712">
        <w:rPr>
          <w:rFonts w:ascii="Bookman Old Style" w:hAnsi="Bookman Old Style" w:cs="Calibri"/>
          <w:b/>
          <w:bCs/>
          <w:i/>
          <w:sz w:val="22"/>
          <w:szCs w:val="22"/>
          <w:u w:val="single"/>
          <w:lang w:val="el-GR"/>
        </w:rPr>
        <w:t xml:space="preserve">ψήφου μέσω αντιπροσώπου </w:t>
      </w:r>
      <w:r w:rsidRPr="00214712">
        <w:rPr>
          <w:rFonts w:ascii="Bookman Old Style" w:hAnsi="Bookman Old Style" w:cs="Calibri"/>
          <w:b/>
          <w:bCs/>
          <w:i/>
          <w:sz w:val="22"/>
          <w:szCs w:val="22"/>
          <w:u w:val="single"/>
          <w:lang w:val="el-GR"/>
        </w:rPr>
        <w:t>.</w:t>
      </w:r>
    </w:p>
    <w:p w14:paraId="34E74FB5" w14:textId="1CBECB99" w:rsidR="00913C94"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 xml:space="preserve">Οι Μέτοχοι, που δικαιούνται να μετάσχουν στη </w:t>
      </w:r>
      <w:r w:rsidR="00172C00">
        <w:rPr>
          <w:rFonts w:ascii="Bookman Old Style" w:hAnsi="Bookman Old Style" w:cs="Calibri"/>
          <w:i/>
          <w:sz w:val="22"/>
          <w:szCs w:val="22"/>
          <w:lang w:val="el-GR"/>
        </w:rPr>
        <w:t xml:space="preserve">Τακτική </w:t>
      </w:r>
      <w:r w:rsidRPr="007A70D8">
        <w:rPr>
          <w:rFonts w:ascii="Bookman Old Style" w:hAnsi="Bookman Old Style" w:cs="Calibri"/>
          <w:i/>
          <w:sz w:val="22"/>
          <w:szCs w:val="22"/>
          <w:lang w:val="el-GR"/>
        </w:rPr>
        <w:t>Γενική Συνέλευση, μπορούν να ψηφίσουν είτε αυτοπροσώπως είτε μέσω αντιπροσώπων. Κάθε Μέτοχος μπορεί να διορίσει μέχρι τρεις (3) αντιπροσώπους. Νομικά πρόσωπα μετέχουν στη</w:t>
      </w:r>
      <w:r w:rsidR="00997CA1">
        <w:rPr>
          <w:rFonts w:ascii="Bookman Old Style" w:hAnsi="Bookman Old Style" w:cs="Calibri"/>
          <w:i/>
          <w:sz w:val="22"/>
          <w:szCs w:val="22"/>
          <w:lang w:val="el-GR"/>
        </w:rPr>
        <w:t>ν</w:t>
      </w:r>
      <w:r w:rsidRPr="007A70D8">
        <w:rPr>
          <w:rFonts w:ascii="Bookman Old Style" w:hAnsi="Bookman Old Style" w:cs="Calibri"/>
          <w:i/>
          <w:sz w:val="22"/>
          <w:szCs w:val="22"/>
          <w:lang w:val="el-GR"/>
        </w:rPr>
        <w:t xml:space="preserve"> </w:t>
      </w:r>
      <w:r w:rsidR="00172C00">
        <w:rPr>
          <w:rFonts w:ascii="Bookman Old Style" w:hAnsi="Bookman Old Style" w:cs="Calibri"/>
          <w:i/>
          <w:sz w:val="22"/>
          <w:szCs w:val="22"/>
          <w:lang w:val="el-GR"/>
        </w:rPr>
        <w:t xml:space="preserve">Τακτική </w:t>
      </w:r>
      <w:r w:rsidRPr="007A70D8">
        <w:rPr>
          <w:rFonts w:ascii="Bookman Old Style" w:hAnsi="Bookman Old Style" w:cs="Calibri"/>
          <w:i/>
          <w:sz w:val="22"/>
          <w:szCs w:val="22"/>
          <w:lang w:val="el-GR"/>
        </w:rPr>
        <w:t>Γενική Συνέλευση</w:t>
      </w:r>
      <w:r w:rsidR="002F5DE0">
        <w:rPr>
          <w:rFonts w:ascii="Bookman Old Style" w:hAnsi="Bookman Old Style" w:cs="Calibri"/>
          <w:i/>
          <w:sz w:val="22"/>
          <w:szCs w:val="22"/>
          <w:lang w:val="el-GR"/>
        </w:rPr>
        <w:t xml:space="preserve"> </w:t>
      </w:r>
      <w:r w:rsidRPr="007A70D8">
        <w:rPr>
          <w:rFonts w:ascii="Bookman Old Style" w:hAnsi="Bookman Old Style" w:cs="Calibri"/>
          <w:i/>
          <w:sz w:val="22"/>
          <w:szCs w:val="22"/>
          <w:lang w:val="el-GR"/>
        </w:rPr>
        <w:t>ορίζο</w:t>
      </w:r>
      <w:r w:rsidR="002F5DE0">
        <w:rPr>
          <w:rFonts w:ascii="Bookman Old Style" w:hAnsi="Bookman Old Style" w:cs="Calibri"/>
          <w:i/>
          <w:sz w:val="22"/>
          <w:szCs w:val="22"/>
          <w:lang w:val="el-GR"/>
        </w:rPr>
        <w:t>ντας</w:t>
      </w:r>
      <w:r w:rsidRPr="007A70D8">
        <w:rPr>
          <w:rFonts w:ascii="Bookman Old Style" w:hAnsi="Bookman Old Style" w:cs="Calibri"/>
          <w:i/>
          <w:sz w:val="22"/>
          <w:szCs w:val="22"/>
          <w:lang w:val="el-GR"/>
        </w:rPr>
        <w:t xml:space="preserve"> ως εκπροσώπους τους μέχρι τρία (3) φυσικά πρόσωπα. </w:t>
      </w:r>
      <w:r w:rsidR="00913C94" w:rsidRPr="007A70D8">
        <w:rPr>
          <w:rFonts w:ascii="Bookman Old Style" w:hAnsi="Bookman Old Style" w:cs="Calibri"/>
          <w:i/>
          <w:sz w:val="22"/>
          <w:szCs w:val="22"/>
          <w:lang w:val="el-GR"/>
        </w:rPr>
        <w:t xml:space="preserve">Ο αντιπρόσωπος που ενεργεί για περισσότερους Μετόχους μπορεί να ψηφίζει διαφορετικά για κάθε Μέτοχο. Εάν ο Μέτοχος κατέχει μετοχές, οι οποίες εμφανίζονται σε περισσότερους του ενός λογαριασμού αξιών, ο Μέτοχος μπορεί να ορίζει διαφορετικούς αντιπροσώπους για τις μετοχές που εμφανίζονται στον κάθε λογαριασμό αξιών.  </w:t>
      </w:r>
    </w:p>
    <w:p w14:paraId="3353A134" w14:textId="20744A2D" w:rsidR="0028461C"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Έντυπα αντιπροσώπευσης για το διορισμό</w:t>
      </w:r>
      <w:r w:rsidR="00172C00">
        <w:rPr>
          <w:rFonts w:ascii="Bookman Old Style" w:hAnsi="Bookman Old Style" w:cs="Calibri"/>
          <w:i/>
          <w:sz w:val="22"/>
          <w:szCs w:val="22"/>
          <w:lang w:val="el-GR"/>
        </w:rPr>
        <w:t xml:space="preserve"> </w:t>
      </w:r>
      <w:r w:rsidRPr="007A70D8">
        <w:rPr>
          <w:rFonts w:ascii="Bookman Old Style" w:hAnsi="Bookman Old Style" w:cs="Calibri"/>
          <w:i/>
          <w:sz w:val="22"/>
          <w:szCs w:val="22"/>
          <w:lang w:val="el-GR"/>
        </w:rPr>
        <w:t xml:space="preserve">αντιπροσώπου </w:t>
      </w:r>
      <w:r w:rsidR="00172C00">
        <w:rPr>
          <w:rFonts w:ascii="Bookman Old Style" w:hAnsi="Bookman Old Style" w:cs="Calibri"/>
          <w:i/>
          <w:sz w:val="22"/>
          <w:szCs w:val="22"/>
          <w:lang w:val="el-GR"/>
        </w:rPr>
        <w:t>ή την ανάκληση ή αντικατάσταση</w:t>
      </w:r>
      <w:r w:rsidR="003C7CF1">
        <w:rPr>
          <w:rFonts w:ascii="Bookman Old Style" w:hAnsi="Bookman Old Style" w:cs="Calibri"/>
          <w:i/>
          <w:sz w:val="22"/>
          <w:szCs w:val="22"/>
          <w:lang w:val="el-GR"/>
        </w:rPr>
        <w:t xml:space="preserve"> αντιπροσώπου </w:t>
      </w:r>
      <w:r w:rsidRPr="007A70D8">
        <w:rPr>
          <w:rFonts w:ascii="Bookman Old Style" w:hAnsi="Bookman Old Style" w:cs="Calibri"/>
          <w:i/>
          <w:sz w:val="22"/>
          <w:szCs w:val="22"/>
          <w:lang w:val="el-GR"/>
        </w:rPr>
        <w:t>είναι διαθέσιμα</w:t>
      </w:r>
      <w:r w:rsidR="003C7CF1">
        <w:rPr>
          <w:rFonts w:ascii="Bookman Old Style" w:hAnsi="Bookman Old Style" w:cs="Calibri"/>
          <w:i/>
          <w:sz w:val="22"/>
          <w:szCs w:val="22"/>
          <w:lang w:val="el-GR"/>
        </w:rPr>
        <w:t xml:space="preserve"> α) σε ηλεκτρονική μορφή</w:t>
      </w:r>
      <w:r w:rsidRPr="007A70D8">
        <w:rPr>
          <w:rFonts w:ascii="Bookman Old Style" w:hAnsi="Bookman Old Style" w:cs="Calibri"/>
          <w:i/>
          <w:sz w:val="22"/>
          <w:szCs w:val="22"/>
          <w:lang w:val="el-GR"/>
        </w:rPr>
        <w:t xml:space="preserve"> στην ιστοσελίδα </w:t>
      </w:r>
      <w:r>
        <w:rPr>
          <w:rFonts w:ascii="Bookman Old Style" w:hAnsi="Bookman Old Style" w:cs="Calibri"/>
          <w:i/>
          <w:sz w:val="22"/>
          <w:szCs w:val="22"/>
          <w:lang w:val="el-GR"/>
        </w:rPr>
        <w:t xml:space="preserve">της </w:t>
      </w:r>
      <w:r w:rsidRPr="007A70D8">
        <w:rPr>
          <w:rFonts w:ascii="Bookman Old Style" w:hAnsi="Bookman Old Style" w:cs="Calibri"/>
          <w:i/>
          <w:sz w:val="22"/>
          <w:szCs w:val="22"/>
          <w:lang w:val="el-GR"/>
        </w:rPr>
        <w:t>Εταιρ</w:t>
      </w:r>
      <w:r w:rsidR="00172C00">
        <w:rPr>
          <w:rFonts w:ascii="Bookman Old Style" w:hAnsi="Bookman Old Style" w:cs="Calibri"/>
          <w:i/>
          <w:sz w:val="22"/>
          <w:szCs w:val="22"/>
          <w:lang w:val="el-GR"/>
        </w:rPr>
        <w:t>ε</w:t>
      </w:r>
      <w:r w:rsidRPr="007A70D8">
        <w:rPr>
          <w:rFonts w:ascii="Bookman Old Style" w:hAnsi="Bookman Old Style" w:cs="Calibri"/>
          <w:i/>
          <w:sz w:val="22"/>
          <w:szCs w:val="22"/>
          <w:lang w:val="el-GR"/>
        </w:rPr>
        <w:t xml:space="preserve">ίας http://www.centric.gr. και </w:t>
      </w:r>
      <w:r w:rsidR="003C7CF1">
        <w:rPr>
          <w:rFonts w:ascii="Bookman Old Style" w:hAnsi="Bookman Old Style" w:cs="Calibri"/>
          <w:i/>
          <w:sz w:val="22"/>
          <w:szCs w:val="22"/>
          <w:lang w:val="el-GR"/>
        </w:rPr>
        <w:t xml:space="preserve">β) σε </w:t>
      </w:r>
      <w:proofErr w:type="spellStart"/>
      <w:r w:rsidR="003C7CF1">
        <w:rPr>
          <w:rFonts w:ascii="Bookman Old Style" w:hAnsi="Bookman Old Style" w:cs="Calibri"/>
          <w:i/>
          <w:sz w:val="22"/>
          <w:szCs w:val="22"/>
          <w:lang w:val="el-GR"/>
        </w:rPr>
        <w:t>έγχαρτη</w:t>
      </w:r>
      <w:proofErr w:type="spellEnd"/>
      <w:r w:rsidR="003C7CF1">
        <w:rPr>
          <w:rFonts w:ascii="Bookman Old Style" w:hAnsi="Bookman Old Style" w:cs="Calibri"/>
          <w:i/>
          <w:sz w:val="22"/>
          <w:szCs w:val="22"/>
          <w:lang w:val="el-GR"/>
        </w:rPr>
        <w:t xml:space="preserve"> μορφή </w:t>
      </w:r>
      <w:r w:rsidRPr="007A70D8">
        <w:rPr>
          <w:rFonts w:ascii="Bookman Old Style" w:hAnsi="Bookman Old Style" w:cs="Calibri"/>
          <w:i/>
          <w:sz w:val="22"/>
          <w:szCs w:val="22"/>
          <w:lang w:val="el-GR"/>
        </w:rPr>
        <w:t xml:space="preserve">στα Γραφεία </w:t>
      </w:r>
      <w:r w:rsidRPr="00B6406A">
        <w:rPr>
          <w:rFonts w:ascii="Bookman Old Style" w:hAnsi="Bookman Old Style" w:cs="Calibri"/>
          <w:i/>
          <w:sz w:val="22"/>
          <w:szCs w:val="22"/>
          <w:lang w:val="el-GR"/>
        </w:rPr>
        <w:t>της Εταιρ</w:t>
      </w:r>
      <w:r w:rsidR="00314BD5" w:rsidRPr="00B6406A">
        <w:rPr>
          <w:rFonts w:ascii="Bookman Old Style" w:hAnsi="Bookman Old Style" w:cs="Calibri"/>
          <w:i/>
          <w:sz w:val="22"/>
          <w:szCs w:val="22"/>
          <w:lang w:val="el-GR"/>
        </w:rPr>
        <w:t>ε</w:t>
      </w:r>
      <w:r w:rsidRPr="00B6406A">
        <w:rPr>
          <w:rFonts w:ascii="Bookman Old Style" w:hAnsi="Bookman Old Style" w:cs="Calibri"/>
          <w:i/>
          <w:sz w:val="22"/>
          <w:szCs w:val="22"/>
          <w:lang w:val="el-GR"/>
        </w:rPr>
        <w:t>ίας στο Μοσχάτο</w:t>
      </w:r>
      <w:r w:rsidR="00297612" w:rsidRPr="00B6406A">
        <w:rPr>
          <w:rFonts w:ascii="Bookman Old Style" w:hAnsi="Bookman Old Style" w:cs="Calibri"/>
          <w:i/>
          <w:sz w:val="22"/>
          <w:szCs w:val="22"/>
          <w:lang w:val="el-GR"/>
        </w:rPr>
        <w:t xml:space="preserve"> Αττικής</w:t>
      </w:r>
      <w:r w:rsidRPr="00B6406A">
        <w:rPr>
          <w:rFonts w:ascii="Bookman Old Style" w:hAnsi="Bookman Old Style" w:cs="Calibri"/>
          <w:i/>
          <w:sz w:val="22"/>
          <w:szCs w:val="22"/>
          <w:lang w:val="el-GR"/>
        </w:rPr>
        <w:t xml:space="preserve">, οδός </w:t>
      </w:r>
      <w:proofErr w:type="spellStart"/>
      <w:r w:rsidRPr="00B6406A">
        <w:rPr>
          <w:rFonts w:ascii="Bookman Old Style" w:hAnsi="Bookman Old Style" w:cs="Calibri"/>
          <w:i/>
          <w:sz w:val="22"/>
          <w:szCs w:val="22"/>
          <w:lang w:val="el-GR"/>
        </w:rPr>
        <w:t>Στρ</w:t>
      </w:r>
      <w:proofErr w:type="spellEnd"/>
      <w:r w:rsidRPr="00B6406A">
        <w:rPr>
          <w:rFonts w:ascii="Bookman Old Style" w:hAnsi="Bookman Old Style" w:cs="Calibri"/>
          <w:i/>
          <w:sz w:val="22"/>
          <w:szCs w:val="22"/>
          <w:lang w:val="el-GR"/>
        </w:rPr>
        <w:t xml:space="preserve">. Μακρυγιάννη </w:t>
      </w:r>
      <w:proofErr w:type="spellStart"/>
      <w:r w:rsidRPr="00B6406A">
        <w:rPr>
          <w:rFonts w:ascii="Bookman Old Style" w:hAnsi="Bookman Old Style" w:cs="Calibri"/>
          <w:i/>
          <w:sz w:val="22"/>
          <w:szCs w:val="22"/>
          <w:lang w:val="el-GR"/>
        </w:rPr>
        <w:t>αρ</w:t>
      </w:r>
      <w:proofErr w:type="spellEnd"/>
      <w:r w:rsidRPr="00B6406A">
        <w:rPr>
          <w:rFonts w:ascii="Bookman Old Style" w:hAnsi="Bookman Old Style" w:cs="Calibri"/>
          <w:i/>
          <w:sz w:val="22"/>
          <w:szCs w:val="22"/>
          <w:lang w:val="el-GR"/>
        </w:rPr>
        <w:t>. 20 (</w:t>
      </w:r>
      <w:r w:rsidR="003C1707" w:rsidRPr="00B6406A">
        <w:rPr>
          <w:rFonts w:ascii="Bookman Old Style" w:hAnsi="Bookman Old Style" w:cs="Calibri"/>
          <w:i/>
          <w:sz w:val="22"/>
          <w:szCs w:val="22"/>
          <w:lang w:val="el-GR"/>
        </w:rPr>
        <w:t>Τμήμα</w:t>
      </w:r>
      <w:r w:rsidRPr="00B6406A">
        <w:rPr>
          <w:rFonts w:ascii="Bookman Old Style" w:hAnsi="Bookman Old Style" w:cs="Calibri"/>
          <w:i/>
          <w:sz w:val="22"/>
          <w:szCs w:val="22"/>
          <w:lang w:val="el-GR"/>
        </w:rPr>
        <w:t xml:space="preserve"> Εξυπηρέτησης Μετόχων). Τα </w:t>
      </w:r>
      <w:r w:rsidR="009F21B0" w:rsidRPr="00B6406A">
        <w:rPr>
          <w:rFonts w:ascii="Bookman Old Style" w:hAnsi="Bookman Old Style" w:cs="Calibri"/>
          <w:i/>
          <w:sz w:val="22"/>
          <w:szCs w:val="22"/>
          <w:lang w:val="el-GR"/>
        </w:rPr>
        <w:t xml:space="preserve">ως </w:t>
      </w:r>
      <w:r w:rsidR="00297612" w:rsidRPr="00B6406A">
        <w:rPr>
          <w:rFonts w:ascii="Bookman Old Style" w:hAnsi="Bookman Old Style" w:cs="Calibri"/>
          <w:i/>
          <w:sz w:val="22"/>
          <w:szCs w:val="22"/>
          <w:lang w:val="el-GR"/>
        </w:rPr>
        <w:t>άνω</w:t>
      </w:r>
      <w:r w:rsidR="009F21B0" w:rsidRPr="00B6406A">
        <w:rPr>
          <w:rFonts w:ascii="Bookman Old Style" w:hAnsi="Bookman Old Style" w:cs="Calibri"/>
          <w:i/>
          <w:sz w:val="22"/>
          <w:szCs w:val="22"/>
          <w:lang w:val="el-GR"/>
        </w:rPr>
        <w:t xml:space="preserve"> </w:t>
      </w:r>
      <w:r w:rsidR="003C7CF1" w:rsidRPr="00B6406A">
        <w:rPr>
          <w:rFonts w:ascii="Bookman Old Style" w:hAnsi="Bookman Old Style" w:cs="Calibri"/>
          <w:i/>
          <w:sz w:val="22"/>
          <w:szCs w:val="22"/>
          <w:lang w:val="el-GR"/>
        </w:rPr>
        <w:t xml:space="preserve">έντυπα </w:t>
      </w:r>
      <w:r w:rsidR="003C7CF1" w:rsidRPr="00470FE5">
        <w:rPr>
          <w:rFonts w:ascii="Bookman Old Style" w:hAnsi="Bookman Old Style" w:cs="Calibri"/>
          <w:i/>
          <w:sz w:val="22"/>
          <w:szCs w:val="22"/>
          <w:lang w:val="el-GR"/>
        </w:rPr>
        <w:t>κοινοποιούνται στην Εταιρεία</w:t>
      </w:r>
      <w:r w:rsidRPr="00470FE5">
        <w:rPr>
          <w:rFonts w:ascii="Bookman Old Style" w:hAnsi="Bookman Old Style" w:cs="Calibri"/>
          <w:i/>
          <w:sz w:val="22"/>
          <w:szCs w:val="22"/>
          <w:lang w:val="el-GR"/>
        </w:rPr>
        <w:t xml:space="preserve"> </w:t>
      </w:r>
      <w:r w:rsidR="009F21B0" w:rsidRPr="00470FE5">
        <w:rPr>
          <w:rFonts w:ascii="Bookman Old Style" w:hAnsi="Bookman Old Style" w:cs="Calibri"/>
          <w:i/>
          <w:sz w:val="22"/>
          <w:szCs w:val="22"/>
          <w:lang w:val="el-GR"/>
        </w:rPr>
        <w:t xml:space="preserve">συμπληρωμένα και υπογεγραμμένα από τον μέτοχο </w:t>
      </w:r>
      <w:r w:rsidR="002F5DE0" w:rsidRPr="00470FE5">
        <w:rPr>
          <w:rFonts w:ascii="Bookman Old Style" w:hAnsi="Bookman Old Style" w:cs="Calibri"/>
          <w:i/>
          <w:sz w:val="22"/>
          <w:szCs w:val="22"/>
          <w:lang w:val="el-GR"/>
        </w:rPr>
        <w:t xml:space="preserve">τουλάχιστον </w:t>
      </w:r>
      <w:r w:rsidR="009B4C8D" w:rsidRPr="00470FE5">
        <w:rPr>
          <w:rFonts w:ascii="Bookman Old Style" w:hAnsi="Bookman Old Style" w:cs="Calibri"/>
          <w:i/>
          <w:sz w:val="22"/>
          <w:szCs w:val="22"/>
          <w:lang w:val="el-GR"/>
        </w:rPr>
        <w:t>είκοσι τέσσερις (24</w:t>
      </w:r>
      <w:r w:rsidR="00800556" w:rsidRPr="00470FE5">
        <w:rPr>
          <w:rFonts w:ascii="Bookman Old Style" w:hAnsi="Bookman Old Style" w:cs="Calibri"/>
          <w:i/>
          <w:sz w:val="22"/>
          <w:szCs w:val="22"/>
          <w:lang w:val="el-GR"/>
        </w:rPr>
        <w:t>)</w:t>
      </w:r>
      <w:r w:rsidR="002F5DE0" w:rsidRPr="00470FE5">
        <w:rPr>
          <w:rFonts w:ascii="Bookman Old Style" w:hAnsi="Bookman Old Style" w:cs="Calibri"/>
          <w:i/>
          <w:sz w:val="22"/>
          <w:szCs w:val="22"/>
          <w:lang w:val="el-GR"/>
        </w:rPr>
        <w:t xml:space="preserve"> ώρες </w:t>
      </w:r>
      <w:r w:rsidRPr="00470FE5">
        <w:rPr>
          <w:rFonts w:ascii="Bookman Old Style" w:hAnsi="Bookman Old Style" w:cs="Calibri"/>
          <w:i/>
          <w:sz w:val="22"/>
          <w:szCs w:val="22"/>
          <w:lang w:val="el-GR"/>
        </w:rPr>
        <w:t xml:space="preserve">πριν από την </w:t>
      </w:r>
      <w:r w:rsidR="003C7CF1" w:rsidRPr="00470FE5">
        <w:rPr>
          <w:rFonts w:ascii="Bookman Old Style" w:hAnsi="Bookman Old Style" w:cs="Calibri"/>
          <w:i/>
          <w:sz w:val="22"/>
          <w:szCs w:val="22"/>
          <w:lang w:val="el-GR"/>
        </w:rPr>
        <w:t xml:space="preserve">ορισθείσα </w:t>
      </w:r>
      <w:r w:rsidRPr="00470FE5">
        <w:rPr>
          <w:rFonts w:ascii="Bookman Old Style" w:hAnsi="Bookman Old Style" w:cs="Calibri"/>
          <w:i/>
          <w:sz w:val="22"/>
          <w:szCs w:val="22"/>
          <w:lang w:val="el-GR"/>
        </w:rPr>
        <w:t xml:space="preserve">ημερομηνία της Γενικής Συνέλευσης, ήτοι μέχρι την </w:t>
      </w:r>
      <w:r w:rsidR="009B4C8D" w:rsidRPr="00470FE5">
        <w:rPr>
          <w:rFonts w:ascii="Bookman Old Style" w:hAnsi="Bookman Old Style" w:cs="Calibri"/>
          <w:i/>
          <w:sz w:val="22"/>
          <w:szCs w:val="22"/>
          <w:lang w:val="el-GR"/>
        </w:rPr>
        <w:t xml:space="preserve">8η </w:t>
      </w:r>
      <w:r w:rsidR="003C7CF1" w:rsidRPr="00470FE5">
        <w:rPr>
          <w:rFonts w:ascii="Bookman Old Style" w:hAnsi="Bookman Old Style" w:cs="Calibri"/>
          <w:i/>
          <w:sz w:val="22"/>
          <w:szCs w:val="22"/>
          <w:lang w:val="el-GR"/>
        </w:rPr>
        <w:t>Ιο</w:t>
      </w:r>
      <w:r w:rsidR="00D917B9" w:rsidRPr="00470FE5">
        <w:rPr>
          <w:rFonts w:ascii="Bookman Old Style" w:hAnsi="Bookman Old Style" w:cs="Calibri"/>
          <w:i/>
          <w:sz w:val="22"/>
          <w:szCs w:val="22"/>
          <w:lang w:val="el-GR"/>
        </w:rPr>
        <w:t>υ</w:t>
      </w:r>
      <w:r w:rsidR="009B4C8D" w:rsidRPr="00470FE5">
        <w:rPr>
          <w:rFonts w:ascii="Bookman Old Style" w:hAnsi="Bookman Old Style" w:cs="Calibri"/>
          <w:i/>
          <w:sz w:val="22"/>
          <w:szCs w:val="22"/>
          <w:lang w:val="el-GR"/>
        </w:rPr>
        <w:t>λ</w:t>
      </w:r>
      <w:r w:rsidR="00D917B9" w:rsidRPr="00470FE5">
        <w:rPr>
          <w:rFonts w:ascii="Bookman Old Style" w:hAnsi="Bookman Old Style" w:cs="Calibri"/>
          <w:i/>
          <w:sz w:val="22"/>
          <w:szCs w:val="22"/>
          <w:lang w:val="el-GR"/>
        </w:rPr>
        <w:t xml:space="preserve">ίου </w:t>
      </w:r>
      <w:r w:rsidR="003C7CF1" w:rsidRPr="00470FE5">
        <w:rPr>
          <w:rFonts w:ascii="Bookman Old Style" w:hAnsi="Bookman Old Style" w:cs="Calibri"/>
          <w:i/>
          <w:sz w:val="22"/>
          <w:szCs w:val="22"/>
          <w:lang w:val="el-GR"/>
        </w:rPr>
        <w:t>202</w:t>
      </w:r>
      <w:r w:rsidR="0047117D" w:rsidRPr="00470FE5">
        <w:rPr>
          <w:rFonts w:ascii="Bookman Old Style" w:hAnsi="Bookman Old Style" w:cs="Calibri"/>
          <w:i/>
          <w:sz w:val="22"/>
          <w:szCs w:val="22"/>
          <w:lang w:val="el-GR"/>
        </w:rPr>
        <w:t>4</w:t>
      </w:r>
      <w:r w:rsidR="003C7CF1"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και ώρα 11.00</w:t>
      </w:r>
      <w:r w:rsidR="003C7CF1" w:rsidRPr="00470FE5">
        <w:rPr>
          <w:rFonts w:ascii="Bookman Old Style" w:hAnsi="Bookman Old Style" w:cs="Calibri"/>
          <w:i/>
          <w:sz w:val="22"/>
          <w:szCs w:val="22"/>
          <w:lang w:val="el-GR"/>
        </w:rPr>
        <w:t xml:space="preserve"> </w:t>
      </w:r>
      <w:r w:rsidR="00314BD5" w:rsidRPr="00470FE5">
        <w:rPr>
          <w:rFonts w:ascii="Bookman Old Style" w:hAnsi="Bookman Old Style" w:cs="Calibri"/>
          <w:i/>
          <w:sz w:val="22"/>
          <w:szCs w:val="22"/>
          <w:lang w:val="el-GR"/>
        </w:rPr>
        <w:t xml:space="preserve">π.μ. </w:t>
      </w:r>
      <w:r w:rsidR="003C1707" w:rsidRPr="00470FE5">
        <w:rPr>
          <w:rFonts w:ascii="Bookman Old Style" w:hAnsi="Bookman Old Style" w:cs="Calibri"/>
          <w:i/>
          <w:sz w:val="22"/>
          <w:szCs w:val="22"/>
          <w:lang w:val="el-GR"/>
        </w:rPr>
        <w:t xml:space="preserve">είτε </w:t>
      </w:r>
      <w:r w:rsidR="00171931" w:rsidRPr="00470FE5">
        <w:rPr>
          <w:rFonts w:ascii="Bookman Old Style" w:hAnsi="Bookman Old Style" w:cs="Calibri"/>
          <w:i/>
          <w:sz w:val="22"/>
          <w:szCs w:val="22"/>
          <w:lang w:val="el-GR"/>
        </w:rPr>
        <w:t xml:space="preserve">με </w:t>
      </w:r>
      <w:r w:rsidR="003C1707" w:rsidRPr="00470FE5">
        <w:rPr>
          <w:rFonts w:ascii="Bookman Old Style" w:hAnsi="Bookman Old Style" w:cs="Calibri"/>
          <w:i/>
          <w:sz w:val="22"/>
          <w:szCs w:val="22"/>
          <w:lang w:val="el-GR"/>
        </w:rPr>
        <w:t>κατάθεσ</w:t>
      </w:r>
      <w:r w:rsidR="00171931" w:rsidRPr="00470FE5">
        <w:rPr>
          <w:rFonts w:ascii="Bookman Old Style" w:hAnsi="Bookman Old Style" w:cs="Calibri"/>
          <w:i/>
          <w:sz w:val="22"/>
          <w:szCs w:val="22"/>
          <w:lang w:val="el-GR"/>
        </w:rPr>
        <w:t>ή</w:t>
      </w:r>
      <w:r w:rsidR="003C1707" w:rsidRPr="00470FE5">
        <w:rPr>
          <w:rFonts w:ascii="Bookman Old Style" w:hAnsi="Bookman Old Style" w:cs="Calibri"/>
          <w:i/>
          <w:sz w:val="22"/>
          <w:szCs w:val="22"/>
          <w:lang w:val="el-GR"/>
        </w:rPr>
        <w:t xml:space="preserve"> του</w:t>
      </w:r>
      <w:r w:rsidR="00171931" w:rsidRPr="00470FE5">
        <w:rPr>
          <w:rFonts w:ascii="Bookman Old Style" w:hAnsi="Bookman Old Style" w:cs="Calibri"/>
          <w:i/>
          <w:sz w:val="22"/>
          <w:szCs w:val="22"/>
          <w:lang w:val="el-GR"/>
        </w:rPr>
        <w:t>ς</w:t>
      </w:r>
      <w:r w:rsidR="003C1707"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στ</w:t>
      </w:r>
      <w:r w:rsidR="00171931" w:rsidRPr="00470FE5">
        <w:rPr>
          <w:rFonts w:ascii="Bookman Old Style" w:hAnsi="Bookman Old Style" w:cs="Calibri"/>
          <w:i/>
          <w:sz w:val="22"/>
          <w:szCs w:val="22"/>
          <w:lang w:val="el-GR"/>
        </w:rPr>
        <w:t>ην</w:t>
      </w:r>
      <w:r w:rsidRPr="00470FE5">
        <w:rPr>
          <w:rFonts w:ascii="Bookman Old Style" w:hAnsi="Bookman Old Style" w:cs="Calibri"/>
          <w:i/>
          <w:sz w:val="22"/>
          <w:szCs w:val="22"/>
          <w:lang w:val="el-GR"/>
        </w:rPr>
        <w:t xml:space="preserve"> </w:t>
      </w:r>
      <w:r w:rsidR="00171931" w:rsidRPr="00470FE5">
        <w:rPr>
          <w:rFonts w:ascii="Bookman Old Style" w:hAnsi="Bookman Old Style" w:cs="Calibri"/>
          <w:i/>
          <w:sz w:val="22"/>
          <w:szCs w:val="22"/>
          <w:lang w:val="el-GR"/>
        </w:rPr>
        <w:t xml:space="preserve">έδρα </w:t>
      </w:r>
      <w:r w:rsidRPr="00470FE5">
        <w:rPr>
          <w:rFonts w:ascii="Bookman Old Style" w:hAnsi="Bookman Old Style" w:cs="Calibri"/>
          <w:i/>
          <w:sz w:val="22"/>
          <w:szCs w:val="22"/>
          <w:lang w:val="el-GR"/>
        </w:rPr>
        <w:t>της Εταιρ</w:t>
      </w:r>
      <w:r w:rsidR="00314BD5"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ίας στο Μοσχάτο</w:t>
      </w:r>
      <w:r w:rsidR="00171931" w:rsidRPr="00470FE5">
        <w:rPr>
          <w:rFonts w:ascii="Bookman Old Style" w:hAnsi="Bookman Old Style" w:cs="Calibri"/>
          <w:i/>
          <w:sz w:val="22"/>
          <w:szCs w:val="22"/>
          <w:lang w:val="el-GR"/>
        </w:rPr>
        <w:t xml:space="preserve"> Αττικής</w:t>
      </w:r>
      <w:r w:rsidRPr="00470FE5">
        <w:rPr>
          <w:rFonts w:ascii="Bookman Old Style" w:hAnsi="Bookman Old Style" w:cs="Calibri"/>
          <w:i/>
          <w:sz w:val="22"/>
          <w:szCs w:val="22"/>
          <w:lang w:val="el-GR"/>
        </w:rPr>
        <w:t xml:space="preserve">, οδός </w:t>
      </w:r>
      <w:proofErr w:type="spellStart"/>
      <w:r w:rsidRPr="00470FE5">
        <w:rPr>
          <w:rFonts w:ascii="Bookman Old Style" w:hAnsi="Bookman Old Style" w:cs="Calibri"/>
          <w:i/>
          <w:sz w:val="22"/>
          <w:szCs w:val="22"/>
          <w:lang w:val="el-GR"/>
        </w:rPr>
        <w:t>Στρ</w:t>
      </w:r>
      <w:proofErr w:type="spellEnd"/>
      <w:r w:rsidRPr="00470FE5">
        <w:rPr>
          <w:rFonts w:ascii="Bookman Old Style" w:hAnsi="Bookman Old Style" w:cs="Calibri"/>
          <w:i/>
          <w:sz w:val="22"/>
          <w:szCs w:val="22"/>
          <w:lang w:val="el-GR"/>
        </w:rPr>
        <w:t xml:space="preserve">. Μακρυγιάννη </w:t>
      </w:r>
      <w:proofErr w:type="spellStart"/>
      <w:r w:rsidRPr="00470FE5">
        <w:rPr>
          <w:rFonts w:ascii="Bookman Old Style" w:hAnsi="Bookman Old Style" w:cs="Calibri"/>
          <w:i/>
          <w:sz w:val="22"/>
          <w:szCs w:val="22"/>
          <w:lang w:val="el-GR"/>
        </w:rPr>
        <w:t>αρ</w:t>
      </w:r>
      <w:proofErr w:type="spellEnd"/>
      <w:r w:rsidRPr="00470FE5">
        <w:rPr>
          <w:rFonts w:ascii="Bookman Old Style" w:hAnsi="Bookman Old Style" w:cs="Calibri"/>
          <w:i/>
          <w:sz w:val="22"/>
          <w:szCs w:val="22"/>
          <w:lang w:val="el-GR"/>
        </w:rPr>
        <w:t>. 20 (</w:t>
      </w:r>
      <w:r w:rsidR="003C1707" w:rsidRPr="00470FE5">
        <w:rPr>
          <w:rFonts w:ascii="Bookman Old Style" w:hAnsi="Bookman Old Style" w:cs="Calibri"/>
          <w:i/>
          <w:sz w:val="22"/>
          <w:szCs w:val="22"/>
          <w:lang w:val="el-GR"/>
        </w:rPr>
        <w:t xml:space="preserve">Τμήμα </w:t>
      </w:r>
      <w:r w:rsidRPr="00470FE5">
        <w:rPr>
          <w:rFonts w:ascii="Bookman Old Style" w:hAnsi="Bookman Old Style" w:cs="Calibri"/>
          <w:i/>
          <w:sz w:val="22"/>
          <w:szCs w:val="22"/>
          <w:lang w:val="el-GR"/>
        </w:rPr>
        <w:t>Εξυπηρέτησης Μετόχων)</w:t>
      </w:r>
      <w:r w:rsidR="003C1707" w:rsidRPr="00470FE5">
        <w:rPr>
          <w:rFonts w:ascii="Bookman Old Style" w:hAnsi="Bookman Old Style" w:cs="Calibri"/>
          <w:i/>
          <w:sz w:val="22"/>
          <w:szCs w:val="22"/>
          <w:lang w:val="el-GR"/>
        </w:rPr>
        <w:t>, είτε με αποστολή του</w:t>
      </w:r>
      <w:r w:rsidR="00171931" w:rsidRPr="00470FE5">
        <w:rPr>
          <w:rFonts w:ascii="Bookman Old Style" w:hAnsi="Bookman Old Style" w:cs="Calibri"/>
          <w:i/>
          <w:sz w:val="22"/>
          <w:szCs w:val="22"/>
          <w:lang w:val="el-GR"/>
        </w:rPr>
        <w:t>ς</w:t>
      </w:r>
      <w:r w:rsidR="003C1707"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 xml:space="preserve">εντός της ανωτέρω προθεσμίας, </w:t>
      </w:r>
      <w:r w:rsidR="003C1707" w:rsidRPr="00470FE5">
        <w:rPr>
          <w:rFonts w:ascii="Bookman Old Style" w:hAnsi="Bookman Old Style" w:cs="Calibri"/>
          <w:i/>
          <w:sz w:val="22"/>
          <w:szCs w:val="22"/>
          <w:lang w:val="el-GR"/>
        </w:rPr>
        <w:t xml:space="preserve">με ηλεκτρονικό ταχυδρομείο στη διεύθυνση </w:t>
      </w:r>
      <w:r w:rsidR="003C1707" w:rsidRPr="00470FE5">
        <w:rPr>
          <w:rFonts w:ascii="Bookman Old Style" w:hAnsi="Bookman Old Style" w:cs="Calibri"/>
          <w:i/>
          <w:color w:val="0000FF"/>
          <w:sz w:val="22"/>
          <w:szCs w:val="22"/>
          <w:u w:val="single"/>
          <w:lang w:val="el-GR"/>
        </w:rPr>
        <w:t>zmihoudi@centric.gr</w:t>
      </w:r>
      <w:r w:rsidR="003C1707" w:rsidRPr="00470FE5">
        <w:rPr>
          <w:rFonts w:ascii="Bookman Old Style" w:hAnsi="Bookman Old Style" w:cs="Calibri"/>
          <w:i/>
          <w:sz w:val="22"/>
          <w:szCs w:val="22"/>
          <w:lang w:val="el-GR"/>
        </w:rPr>
        <w:t>. στο Τμήμα</w:t>
      </w:r>
      <w:r w:rsidRPr="00470FE5">
        <w:rPr>
          <w:rFonts w:ascii="Bookman Old Style" w:hAnsi="Bookman Old Style" w:cs="Calibri"/>
          <w:i/>
          <w:sz w:val="22"/>
          <w:szCs w:val="22"/>
          <w:lang w:val="el-GR"/>
        </w:rPr>
        <w:t xml:space="preserve"> Εξυπηρέτησης Μετόχων της Εταιρ</w:t>
      </w:r>
      <w:r w:rsidR="003C1707"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ίας</w:t>
      </w:r>
      <w:r w:rsidR="003C1707" w:rsidRPr="00470FE5">
        <w:rPr>
          <w:rFonts w:ascii="Bookman Old Style" w:hAnsi="Bookman Old Style" w:cs="Calibri"/>
          <w:i/>
          <w:sz w:val="22"/>
          <w:szCs w:val="22"/>
          <w:lang w:val="el-GR"/>
        </w:rPr>
        <w:t>. Ο μέτοχος καλείται να μεριμνά για την επιβεβαίωση της επιτυχούς αποστολής του εντύπου διορισμού αντιπροσώπου</w:t>
      </w:r>
      <w:r w:rsidR="003C1707">
        <w:rPr>
          <w:rFonts w:ascii="Bookman Old Style" w:hAnsi="Bookman Old Style" w:cs="Calibri"/>
          <w:i/>
          <w:sz w:val="22"/>
          <w:szCs w:val="22"/>
          <w:lang w:val="el-GR"/>
        </w:rPr>
        <w:t xml:space="preserve"> και της παραλαβής του από την Εταιρεία καλώντας στο τηλέφωνο </w:t>
      </w:r>
      <w:hyperlink r:id="rId8" w:history="1">
        <w:r w:rsidR="003C1707" w:rsidRPr="00214712">
          <w:rPr>
            <w:rFonts w:ascii="Bookman Old Style" w:hAnsi="Bookman Old Style" w:cs="Calibri"/>
            <w:i/>
            <w:sz w:val="22"/>
            <w:szCs w:val="22"/>
            <w:lang w:val="el-GR"/>
          </w:rPr>
          <w:t>210</w:t>
        </w:r>
        <w:r w:rsidR="00171931">
          <w:rPr>
            <w:rFonts w:ascii="Bookman Old Style" w:hAnsi="Bookman Old Style" w:cs="Calibri"/>
            <w:i/>
            <w:sz w:val="22"/>
            <w:szCs w:val="22"/>
            <w:lang w:val="el-GR"/>
          </w:rPr>
          <w:t xml:space="preserve"> </w:t>
        </w:r>
        <w:r w:rsidR="003C1707" w:rsidRPr="00214712">
          <w:rPr>
            <w:rFonts w:ascii="Bookman Old Style" w:hAnsi="Bookman Old Style" w:cs="Calibri"/>
            <w:i/>
            <w:sz w:val="22"/>
            <w:szCs w:val="22"/>
            <w:lang w:val="el-GR"/>
          </w:rPr>
          <w:t>9480000</w:t>
        </w:r>
      </w:hyperlink>
      <w:r w:rsidR="003C1707">
        <w:rPr>
          <w:rFonts w:ascii="Bookman Old Style" w:hAnsi="Bookman Old Style" w:cs="Calibri"/>
          <w:i/>
          <w:sz w:val="22"/>
          <w:szCs w:val="22"/>
          <w:lang w:val="el-GR"/>
        </w:rPr>
        <w:t xml:space="preserve"> (Τμήμα</w:t>
      </w:r>
      <w:r w:rsidR="003C1707" w:rsidRPr="007A70D8">
        <w:rPr>
          <w:rFonts w:ascii="Bookman Old Style" w:hAnsi="Bookman Old Style" w:cs="Calibri"/>
          <w:i/>
          <w:sz w:val="22"/>
          <w:szCs w:val="22"/>
          <w:lang w:val="el-GR"/>
        </w:rPr>
        <w:t xml:space="preserve"> Εξυπηρέτησης Μετόχων).</w:t>
      </w:r>
    </w:p>
    <w:p w14:paraId="2B61764A" w14:textId="179DFA21" w:rsidR="0028461C"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Μέτοχοι που δεν έχουν συμμορφωθεί με την ως άνω προθεσμία, μπορούν να μετάσχουν στη Γενική Συνέλευση</w:t>
      </w:r>
      <w:r>
        <w:rPr>
          <w:rFonts w:ascii="Bookman Old Style" w:hAnsi="Bookman Old Style" w:cs="Calibri"/>
          <w:i/>
          <w:sz w:val="22"/>
          <w:szCs w:val="22"/>
          <w:lang w:val="el-GR"/>
        </w:rPr>
        <w:t xml:space="preserve"> κατόπιν άδειας της</w:t>
      </w:r>
      <w:r w:rsidRPr="007A70D8">
        <w:rPr>
          <w:rFonts w:ascii="Bookman Old Style" w:hAnsi="Bookman Old Style" w:cs="Calibri"/>
          <w:i/>
          <w:sz w:val="22"/>
          <w:szCs w:val="22"/>
          <w:lang w:val="el-GR"/>
        </w:rPr>
        <w:t>, εκτός αν η Γενική Συνέλευση αρνηθεί τη συμμετοχή τους για σπουδαίο λόγο που δικαιολογεί την άρνησή τ</w:t>
      </w:r>
      <w:r w:rsidR="00171931">
        <w:rPr>
          <w:rFonts w:ascii="Bookman Old Style" w:hAnsi="Bookman Old Style" w:cs="Calibri"/>
          <w:i/>
          <w:sz w:val="22"/>
          <w:szCs w:val="22"/>
          <w:lang w:val="el-GR"/>
        </w:rPr>
        <w:t>ης</w:t>
      </w:r>
      <w:r w:rsidRPr="007A70D8">
        <w:rPr>
          <w:rFonts w:ascii="Bookman Old Style" w:hAnsi="Bookman Old Style" w:cs="Calibri"/>
          <w:i/>
          <w:sz w:val="22"/>
          <w:szCs w:val="22"/>
          <w:lang w:val="el-GR"/>
        </w:rPr>
        <w:t xml:space="preserve">. </w:t>
      </w:r>
    </w:p>
    <w:p w14:paraId="214452AD" w14:textId="4DC6EA74" w:rsidR="0028461C"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 xml:space="preserve">Ο Μέτοχος μπορεί να διορίσει αντιπρόσωπο/αντιπροσώπους για μία ή περισσότερες γενικές συνελεύσεις και για ορισμένο χρόνο. </w:t>
      </w:r>
      <w:r w:rsidR="003272D6">
        <w:rPr>
          <w:rFonts w:ascii="Bookman Old Style" w:hAnsi="Bookman Old Style" w:cs="Calibri"/>
          <w:i/>
          <w:sz w:val="22"/>
          <w:szCs w:val="22"/>
          <w:lang w:val="el-GR"/>
        </w:rPr>
        <w:t>Ο</w:t>
      </w:r>
      <w:r w:rsidRPr="007A70D8">
        <w:rPr>
          <w:rFonts w:ascii="Bookman Old Style" w:hAnsi="Bookman Old Style" w:cs="Calibri"/>
          <w:i/>
          <w:sz w:val="22"/>
          <w:szCs w:val="22"/>
          <w:lang w:val="el-GR"/>
        </w:rPr>
        <w:t xml:space="preserve">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ημερομηνία της Γενικής Συνέλευσης ή, σε περίπτωση αναβολής αυτής, της τελευταίας επαναληπτικής συνέλευσης στην οποία έκανε χρήση του πληρεξουσίου.</w:t>
      </w:r>
      <w:r w:rsidR="003272D6">
        <w:rPr>
          <w:rFonts w:ascii="Bookman Old Style" w:hAnsi="Bookman Old Style" w:cs="Calibri"/>
          <w:i/>
          <w:sz w:val="22"/>
          <w:szCs w:val="22"/>
          <w:lang w:val="el-GR"/>
        </w:rPr>
        <w:t xml:space="preserve"> Η μη συμμόρφωση </w:t>
      </w:r>
      <w:r w:rsidRPr="007A70D8">
        <w:rPr>
          <w:rFonts w:ascii="Bookman Old Style" w:hAnsi="Bookman Old Style" w:cs="Calibri"/>
          <w:i/>
          <w:sz w:val="22"/>
          <w:szCs w:val="22"/>
          <w:lang w:val="el-GR"/>
        </w:rPr>
        <w:t xml:space="preserve"> </w:t>
      </w:r>
      <w:r w:rsidR="003272D6">
        <w:rPr>
          <w:rFonts w:ascii="Bookman Old Style" w:hAnsi="Bookman Old Style" w:cs="Calibri"/>
          <w:i/>
          <w:sz w:val="22"/>
          <w:szCs w:val="22"/>
          <w:lang w:val="el-GR"/>
        </w:rPr>
        <w:t>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p>
    <w:p w14:paraId="75489332" w14:textId="5F5CC31A" w:rsidR="0028461C"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Ο αντιπρόσωπος Μετόχου υποχρεούται να γνωστοποιεί στην Εταιρ</w:t>
      </w:r>
      <w:r w:rsidR="003272D6">
        <w:rPr>
          <w:rFonts w:ascii="Bookman Old Style" w:hAnsi="Bookman Old Style" w:cs="Calibri"/>
          <w:i/>
          <w:sz w:val="22"/>
          <w:szCs w:val="22"/>
          <w:lang w:val="el-GR"/>
        </w:rPr>
        <w:t>ε</w:t>
      </w:r>
      <w:r w:rsidRPr="007A70D8">
        <w:rPr>
          <w:rFonts w:ascii="Bookman Old Style" w:hAnsi="Bookman Old Style" w:cs="Calibri"/>
          <w:i/>
          <w:sz w:val="22"/>
          <w:szCs w:val="22"/>
          <w:lang w:val="el-GR"/>
        </w:rPr>
        <w:t xml:space="preserve">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w:t>
      </w:r>
      <w:r w:rsidR="003272D6" w:rsidRPr="007A70D8">
        <w:rPr>
          <w:rFonts w:ascii="Bookman Old Style" w:hAnsi="Bookman Old Style" w:cs="Calibri"/>
          <w:i/>
          <w:sz w:val="22"/>
          <w:szCs w:val="22"/>
          <w:lang w:val="el-GR"/>
        </w:rPr>
        <w:t xml:space="preserve">ο αντιπρόσωπος </w:t>
      </w:r>
      <w:r w:rsidRPr="007A70D8">
        <w:rPr>
          <w:rFonts w:ascii="Bookman Old Style" w:hAnsi="Bookman Old Style" w:cs="Calibri"/>
          <w:i/>
          <w:sz w:val="22"/>
          <w:szCs w:val="22"/>
          <w:lang w:val="el-GR"/>
        </w:rPr>
        <w:t xml:space="preserve">άλλα συμφέροντα πλην των συμφερόντων του Μετόχου. </w:t>
      </w:r>
      <w:r w:rsidR="00E12CFC">
        <w:rPr>
          <w:rFonts w:ascii="Bookman Old Style" w:hAnsi="Bookman Old Style" w:cs="Calibri"/>
          <w:i/>
          <w:sz w:val="22"/>
          <w:szCs w:val="22"/>
          <w:lang w:val="el-GR"/>
        </w:rPr>
        <w:t xml:space="preserve">Κατά την έννοια της παρούσας παραγράφου μπορεί να προκύπτει σύγκρουση </w:t>
      </w:r>
      <w:r w:rsidRPr="007A70D8">
        <w:rPr>
          <w:rFonts w:ascii="Bookman Old Style" w:hAnsi="Bookman Old Style" w:cs="Calibri"/>
          <w:i/>
          <w:sz w:val="22"/>
          <w:szCs w:val="22"/>
          <w:lang w:val="el-GR"/>
        </w:rPr>
        <w:t>συμφερόντων</w:t>
      </w:r>
      <w:r w:rsidR="00E12CFC">
        <w:rPr>
          <w:rFonts w:ascii="Bookman Old Style" w:hAnsi="Bookman Old Style" w:cs="Calibri"/>
          <w:i/>
          <w:sz w:val="22"/>
          <w:szCs w:val="22"/>
          <w:lang w:val="el-GR"/>
        </w:rPr>
        <w:t xml:space="preserve"> </w:t>
      </w:r>
      <w:r w:rsidRPr="007A70D8">
        <w:rPr>
          <w:rFonts w:ascii="Bookman Old Style" w:hAnsi="Bookman Old Style" w:cs="Calibri"/>
          <w:i/>
          <w:sz w:val="22"/>
          <w:szCs w:val="22"/>
          <w:lang w:val="el-GR"/>
        </w:rPr>
        <w:t>ιδίως όταν ο αντιπρόσωπος: α) είναι μέτοχος που ασκεί τον έλεγχο της Εταιρ</w:t>
      </w:r>
      <w:r w:rsidR="00E12CFC">
        <w:rPr>
          <w:rFonts w:ascii="Bookman Old Style" w:hAnsi="Bookman Old Style" w:cs="Calibri"/>
          <w:i/>
          <w:sz w:val="22"/>
          <w:szCs w:val="22"/>
          <w:lang w:val="el-GR"/>
        </w:rPr>
        <w:t>ε</w:t>
      </w:r>
      <w:r w:rsidRPr="007A70D8">
        <w:rPr>
          <w:rFonts w:ascii="Bookman Old Style" w:hAnsi="Bookman Old Style" w:cs="Calibri"/>
          <w:i/>
          <w:sz w:val="22"/>
          <w:szCs w:val="22"/>
          <w:lang w:val="el-GR"/>
        </w:rPr>
        <w:t>ίας ή  άλλο νομικό πρόσωπο ή οντότητα η οποία ελέγχεται από τον εν λόγω μέτοχο, β) είναι μέλος του Διοικητικού Συμβουλίου ή της εν γένει διοίκησης της Εταιρ</w:t>
      </w:r>
      <w:r w:rsidR="00E12CFC">
        <w:rPr>
          <w:rFonts w:ascii="Bookman Old Style" w:hAnsi="Bookman Old Style" w:cs="Calibri"/>
          <w:i/>
          <w:sz w:val="22"/>
          <w:szCs w:val="22"/>
          <w:lang w:val="el-GR"/>
        </w:rPr>
        <w:t>ε</w:t>
      </w:r>
      <w:r w:rsidRPr="007A70D8">
        <w:rPr>
          <w:rFonts w:ascii="Bookman Old Style" w:hAnsi="Bookman Old Style" w:cs="Calibri"/>
          <w:i/>
          <w:sz w:val="22"/>
          <w:szCs w:val="22"/>
          <w:lang w:val="el-GR"/>
        </w:rPr>
        <w:t>ίας ή Μετόχου που ασκεί τον έλεγχο της Εταιρ</w:t>
      </w:r>
      <w:r w:rsidR="00E12CFC">
        <w:rPr>
          <w:rFonts w:ascii="Bookman Old Style" w:hAnsi="Bookman Old Style" w:cs="Calibri"/>
          <w:i/>
          <w:sz w:val="22"/>
          <w:szCs w:val="22"/>
          <w:lang w:val="el-GR"/>
        </w:rPr>
        <w:t>ε</w:t>
      </w:r>
      <w:r w:rsidRPr="007A70D8">
        <w:rPr>
          <w:rFonts w:ascii="Bookman Old Style" w:hAnsi="Bookman Old Style" w:cs="Calibri"/>
          <w:i/>
          <w:sz w:val="22"/>
          <w:szCs w:val="22"/>
          <w:lang w:val="el-GR"/>
        </w:rPr>
        <w:t>ίας ή άλλου νομικού προσώπου ή οντότητας που ελέγχεται από Μέτοχο, ο οποίος ασκεί τον έλεγχο της Εταιρ</w:t>
      </w:r>
      <w:r w:rsidR="00997CA1">
        <w:rPr>
          <w:rFonts w:ascii="Bookman Old Style" w:hAnsi="Bookman Old Style" w:cs="Calibri"/>
          <w:i/>
          <w:sz w:val="22"/>
          <w:szCs w:val="22"/>
          <w:lang w:val="el-GR"/>
        </w:rPr>
        <w:t>ε</w:t>
      </w:r>
      <w:r w:rsidRPr="007A70D8">
        <w:rPr>
          <w:rFonts w:ascii="Bookman Old Style" w:hAnsi="Bookman Old Style" w:cs="Calibri"/>
          <w:i/>
          <w:sz w:val="22"/>
          <w:szCs w:val="22"/>
          <w:lang w:val="el-GR"/>
        </w:rPr>
        <w:t>ίας, γ) είναι υπάλληλος ή ελεγκτής της Εταιρ</w:t>
      </w:r>
      <w:r w:rsidR="00E12CFC">
        <w:rPr>
          <w:rFonts w:ascii="Bookman Old Style" w:hAnsi="Bookman Old Style" w:cs="Calibri"/>
          <w:i/>
          <w:sz w:val="22"/>
          <w:szCs w:val="22"/>
          <w:lang w:val="el-GR"/>
        </w:rPr>
        <w:t>ε</w:t>
      </w:r>
      <w:r w:rsidRPr="007A70D8">
        <w:rPr>
          <w:rFonts w:ascii="Bookman Old Style" w:hAnsi="Bookman Old Style" w:cs="Calibri"/>
          <w:i/>
          <w:sz w:val="22"/>
          <w:szCs w:val="22"/>
          <w:lang w:val="el-GR"/>
        </w:rPr>
        <w:t>ίας ή μετόχου που ασκεί τον έλεγχο της Εταιρ</w:t>
      </w:r>
      <w:r w:rsidR="00E12CFC">
        <w:rPr>
          <w:rFonts w:ascii="Bookman Old Style" w:hAnsi="Bookman Old Style" w:cs="Calibri"/>
          <w:i/>
          <w:sz w:val="22"/>
          <w:szCs w:val="22"/>
          <w:lang w:val="el-GR"/>
        </w:rPr>
        <w:t>ε</w:t>
      </w:r>
      <w:r w:rsidRPr="007A70D8">
        <w:rPr>
          <w:rFonts w:ascii="Bookman Old Style" w:hAnsi="Bookman Old Style" w:cs="Calibri"/>
          <w:i/>
          <w:sz w:val="22"/>
          <w:szCs w:val="22"/>
          <w:lang w:val="el-GR"/>
        </w:rPr>
        <w:t>ίας ή άλλου νομικού προσώπου ή οντότητας που ελέγχεται από Μέτοχο, ο οποίος ασκεί τον έλεγχο της Εταιρ</w:t>
      </w:r>
      <w:r w:rsidR="00E12CFC">
        <w:rPr>
          <w:rFonts w:ascii="Bookman Old Style" w:hAnsi="Bookman Old Style" w:cs="Calibri"/>
          <w:i/>
          <w:sz w:val="22"/>
          <w:szCs w:val="22"/>
          <w:lang w:val="el-GR"/>
        </w:rPr>
        <w:t>ε</w:t>
      </w:r>
      <w:r w:rsidRPr="007A70D8">
        <w:rPr>
          <w:rFonts w:ascii="Bookman Old Style" w:hAnsi="Bookman Old Style" w:cs="Calibri"/>
          <w:i/>
          <w:sz w:val="22"/>
          <w:szCs w:val="22"/>
          <w:lang w:val="el-GR"/>
        </w:rPr>
        <w:t xml:space="preserve">ίας, δ) είναι σύζυγος ή συγγενής πρώτου βαθμού με ένα από τα φυσικά πρόσωπα που αναφέρονται στις περιπτώσεις α΄ έως γ΄. </w:t>
      </w:r>
    </w:p>
    <w:p w14:paraId="4605782C" w14:textId="77777777" w:rsidR="00997CA1" w:rsidRDefault="00997CA1" w:rsidP="00C32A33">
      <w:pPr>
        <w:spacing w:before="120" w:after="120" w:line="276" w:lineRule="auto"/>
        <w:jc w:val="both"/>
        <w:rPr>
          <w:rFonts w:ascii="Bookman Old Style" w:hAnsi="Bookman Old Style" w:cs="Calibri"/>
          <w:i/>
          <w:sz w:val="22"/>
          <w:szCs w:val="22"/>
          <w:lang w:val="el-GR"/>
        </w:rPr>
      </w:pPr>
    </w:p>
    <w:p w14:paraId="726E9CE8" w14:textId="1C930356" w:rsidR="00E12CFC" w:rsidRPr="00FA2B4C" w:rsidRDefault="00E12CFC" w:rsidP="00C32A33">
      <w:pPr>
        <w:spacing w:before="120" w:after="120" w:line="276" w:lineRule="auto"/>
        <w:jc w:val="both"/>
        <w:rPr>
          <w:rFonts w:ascii="Bookman Old Style" w:hAnsi="Bookman Old Style" w:cs="Calibri"/>
          <w:i/>
          <w:sz w:val="22"/>
          <w:szCs w:val="22"/>
          <w:lang w:val="el-GR"/>
        </w:rPr>
      </w:pPr>
      <w:r w:rsidRPr="00FA2B4C">
        <w:rPr>
          <w:rFonts w:ascii="Bookman Old Style" w:hAnsi="Bookman Old Style" w:cs="Calibri"/>
          <w:b/>
          <w:bCs/>
          <w:i/>
          <w:sz w:val="22"/>
          <w:szCs w:val="22"/>
          <w:u w:val="single"/>
          <w:lang w:val="el-GR"/>
        </w:rPr>
        <w:t xml:space="preserve">ΙΙΙ. Άσκηση Δικαιώματος ψήφου </w:t>
      </w:r>
      <w:r w:rsidR="00171931">
        <w:rPr>
          <w:rFonts w:ascii="Bookman Old Style" w:hAnsi="Bookman Old Style" w:cs="Calibri"/>
          <w:b/>
          <w:bCs/>
          <w:i/>
          <w:sz w:val="22"/>
          <w:szCs w:val="22"/>
          <w:u w:val="single"/>
          <w:lang w:val="el-GR"/>
        </w:rPr>
        <w:t xml:space="preserve">από απόσταση </w:t>
      </w:r>
      <w:r w:rsidRPr="00E12CFC">
        <w:rPr>
          <w:rFonts w:ascii="Bookman Old Style" w:hAnsi="Bookman Old Style" w:cs="Calibri"/>
          <w:b/>
          <w:bCs/>
          <w:i/>
          <w:sz w:val="22"/>
          <w:szCs w:val="22"/>
          <w:u w:val="single"/>
          <w:lang w:val="el-GR"/>
        </w:rPr>
        <w:t>ΠΡΙΝ</w:t>
      </w:r>
      <w:r>
        <w:rPr>
          <w:rFonts w:ascii="Bookman Old Style" w:hAnsi="Bookman Old Style" w:cs="Calibri"/>
          <w:b/>
          <w:bCs/>
          <w:i/>
          <w:sz w:val="22"/>
          <w:szCs w:val="22"/>
          <w:u w:val="single"/>
          <w:lang w:val="el-GR"/>
        </w:rPr>
        <w:t xml:space="preserve"> </w:t>
      </w:r>
      <w:r w:rsidRPr="00FA2B4C">
        <w:rPr>
          <w:rFonts w:ascii="Bookman Old Style" w:hAnsi="Bookman Old Style" w:cs="Calibri"/>
          <w:b/>
          <w:bCs/>
          <w:i/>
          <w:sz w:val="22"/>
          <w:szCs w:val="22"/>
          <w:u w:val="single"/>
          <w:lang w:val="el-GR"/>
        </w:rPr>
        <w:t>τη Γενική Συνέλευση</w:t>
      </w:r>
    </w:p>
    <w:p w14:paraId="40E53312" w14:textId="60DB6CD9" w:rsidR="0027323F" w:rsidRPr="00470FE5" w:rsidRDefault="00E12CFC" w:rsidP="00C32A33">
      <w:pPr>
        <w:spacing w:before="120" w:after="120" w:line="276" w:lineRule="auto"/>
        <w:jc w:val="both"/>
        <w:rPr>
          <w:rFonts w:ascii="Bookman Old Style" w:hAnsi="Bookman Old Style" w:cs="Calibri"/>
          <w:i/>
          <w:sz w:val="22"/>
          <w:szCs w:val="22"/>
          <w:lang w:val="el-GR"/>
        </w:rPr>
      </w:pPr>
      <w:r w:rsidRPr="00FA2B4C">
        <w:rPr>
          <w:rFonts w:ascii="Bookman Old Style" w:hAnsi="Bookman Old Style" w:cs="Calibri"/>
          <w:i/>
          <w:sz w:val="22"/>
          <w:szCs w:val="22"/>
          <w:lang w:val="el-GR"/>
        </w:rPr>
        <w:t>Σύμφωνα με το άρθρο 1</w:t>
      </w:r>
      <w:r>
        <w:rPr>
          <w:rFonts w:ascii="Bookman Old Style" w:hAnsi="Bookman Old Style" w:cs="Calibri"/>
          <w:i/>
          <w:sz w:val="22"/>
          <w:szCs w:val="22"/>
          <w:lang w:val="el-GR"/>
        </w:rPr>
        <w:t>3</w:t>
      </w:r>
      <w:r w:rsidRPr="00FA2B4C">
        <w:rPr>
          <w:rFonts w:ascii="Bookman Old Style" w:hAnsi="Bookman Old Style" w:cs="Calibri"/>
          <w:i/>
          <w:sz w:val="22"/>
          <w:szCs w:val="22"/>
          <w:lang w:val="el-GR"/>
        </w:rPr>
        <w:t xml:space="preserve"> παρ. </w:t>
      </w:r>
      <w:r>
        <w:rPr>
          <w:rFonts w:ascii="Bookman Old Style" w:hAnsi="Bookman Old Style" w:cs="Calibri"/>
          <w:i/>
          <w:sz w:val="22"/>
          <w:szCs w:val="22"/>
          <w:lang w:val="el-GR"/>
        </w:rPr>
        <w:t>3</w:t>
      </w:r>
      <w:r w:rsidRPr="00FA2B4C">
        <w:rPr>
          <w:rFonts w:ascii="Bookman Old Style" w:hAnsi="Bookman Old Style" w:cs="Calibri"/>
          <w:i/>
          <w:sz w:val="22"/>
          <w:szCs w:val="22"/>
          <w:lang w:val="el-GR"/>
        </w:rPr>
        <w:t xml:space="preserve"> του Καταστατικού της Εταιρείας, </w:t>
      </w:r>
      <w:r>
        <w:rPr>
          <w:rFonts w:ascii="Bookman Old Style" w:hAnsi="Bookman Old Style" w:cs="Calibri"/>
          <w:i/>
          <w:sz w:val="22"/>
          <w:szCs w:val="22"/>
          <w:lang w:val="el-GR"/>
        </w:rPr>
        <w:t>οι μέτοχοι μπορ</w:t>
      </w:r>
      <w:r w:rsidR="00C14D1F">
        <w:rPr>
          <w:rFonts w:ascii="Bookman Old Style" w:hAnsi="Bookman Old Style" w:cs="Calibri"/>
          <w:i/>
          <w:sz w:val="22"/>
          <w:szCs w:val="22"/>
          <w:lang w:val="el-GR"/>
        </w:rPr>
        <w:t>ούν</w:t>
      </w:r>
      <w:r w:rsidRPr="00FA2B4C">
        <w:rPr>
          <w:rFonts w:ascii="Bookman Old Style" w:hAnsi="Bookman Old Style" w:cs="Calibri"/>
          <w:i/>
          <w:sz w:val="22"/>
          <w:szCs w:val="22"/>
          <w:lang w:val="el-GR"/>
        </w:rPr>
        <w:t xml:space="preserve"> να συμμετάσχουν </w:t>
      </w:r>
      <w:r w:rsidRPr="0096781C">
        <w:rPr>
          <w:rFonts w:ascii="Bookman Old Style" w:hAnsi="Bookman Old Style" w:cs="Calibri"/>
          <w:i/>
          <w:sz w:val="22"/>
          <w:szCs w:val="22"/>
          <w:lang w:val="el-GR"/>
        </w:rPr>
        <w:t>στην ψηφοφορία</w:t>
      </w:r>
      <w:r>
        <w:rPr>
          <w:rFonts w:ascii="Bookman Old Style" w:hAnsi="Bookman Old Style" w:cs="Calibri"/>
          <w:i/>
          <w:sz w:val="22"/>
          <w:szCs w:val="22"/>
          <w:lang w:val="el-GR"/>
        </w:rPr>
        <w:t xml:space="preserve"> </w:t>
      </w:r>
      <w:r w:rsidR="0027323F">
        <w:rPr>
          <w:rFonts w:ascii="Bookman Old Style" w:hAnsi="Bookman Old Style" w:cs="Calibri"/>
          <w:i/>
          <w:sz w:val="22"/>
          <w:szCs w:val="22"/>
          <w:lang w:val="el-GR"/>
        </w:rPr>
        <w:t xml:space="preserve">από απόσταση </w:t>
      </w:r>
      <w:r>
        <w:rPr>
          <w:rFonts w:ascii="Bookman Old Style" w:hAnsi="Bookman Old Style" w:cs="Calibri"/>
          <w:i/>
          <w:sz w:val="22"/>
          <w:szCs w:val="22"/>
          <w:lang w:val="el-GR"/>
        </w:rPr>
        <w:t>δι</w:t>
      </w:r>
      <w:r w:rsidR="00C14D1F">
        <w:rPr>
          <w:rFonts w:ascii="Bookman Old Style" w:hAnsi="Bookman Old Style" w:cs="Calibri"/>
          <w:i/>
          <w:sz w:val="22"/>
          <w:szCs w:val="22"/>
          <w:lang w:val="el-GR"/>
        </w:rPr>
        <w:t>’</w:t>
      </w:r>
      <w:r>
        <w:rPr>
          <w:rFonts w:ascii="Bookman Old Style" w:hAnsi="Bookman Old Style" w:cs="Calibri"/>
          <w:i/>
          <w:sz w:val="22"/>
          <w:szCs w:val="22"/>
          <w:lang w:val="el-GR"/>
        </w:rPr>
        <w:t xml:space="preserve"> αλληλογραφίας</w:t>
      </w:r>
      <w:r w:rsidR="00314BD5">
        <w:rPr>
          <w:rFonts w:ascii="Bookman Old Style" w:hAnsi="Bookman Old Style" w:cs="Calibri"/>
          <w:i/>
          <w:sz w:val="22"/>
          <w:szCs w:val="22"/>
          <w:lang w:val="el-GR"/>
        </w:rPr>
        <w:t>,</w:t>
      </w:r>
      <w:r w:rsidRPr="0096781C">
        <w:rPr>
          <w:rFonts w:ascii="Bookman Old Style" w:hAnsi="Bookman Old Style" w:cs="Calibri"/>
          <w:i/>
          <w:sz w:val="22"/>
          <w:szCs w:val="22"/>
          <w:lang w:val="el-GR"/>
        </w:rPr>
        <w:t xml:space="preserve"> </w:t>
      </w:r>
      <w:r>
        <w:rPr>
          <w:rFonts w:ascii="Bookman Old Style" w:hAnsi="Bookman Old Style" w:cs="Calibri"/>
          <w:i/>
          <w:sz w:val="22"/>
          <w:szCs w:val="22"/>
          <w:lang w:val="el-GR"/>
        </w:rPr>
        <w:t xml:space="preserve">η οποία διεξάγεται </w:t>
      </w:r>
      <w:r w:rsidRPr="00FA2B4C">
        <w:rPr>
          <w:rFonts w:ascii="Bookman Old Style" w:hAnsi="Bookman Old Style" w:cs="Calibri"/>
          <w:b/>
          <w:bCs/>
          <w:i/>
          <w:sz w:val="22"/>
          <w:szCs w:val="22"/>
          <w:u w:val="single"/>
          <w:lang w:val="el-GR"/>
        </w:rPr>
        <w:t>πριν</w:t>
      </w:r>
      <w:r>
        <w:rPr>
          <w:rFonts w:ascii="Bookman Old Style" w:hAnsi="Bookman Old Style" w:cs="Calibri"/>
          <w:i/>
          <w:sz w:val="22"/>
          <w:szCs w:val="22"/>
          <w:lang w:val="el-GR"/>
        </w:rPr>
        <w:t xml:space="preserve"> την Γενική </w:t>
      </w:r>
      <w:r w:rsidR="007427C8">
        <w:rPr>
          <w:rFonts w:ascii="Bookman Old Style" w:hAnsi="Bookman Old Style" w:cs="Calibri"/>
          <w:i/>
          <w:sz w:val="22"/>
          <w:szCs w:val="22"/>
          <w:lang w:val="el-GR"/>
        </w:rPr>
        <w:t>Συνέλευση</w:t>
      </w:r>
      <w:r w:rsidR="00C14D1F">
        <w:rPr>
          <w:rFonts w:ascii="Bookman Old Style" w:hAnsi="Bookman Old Style" w:cs="Calibri"/>
          <w:i/>
          <w:sz w:val="22"/>
          <w:szCs w:val="22"/>
          <w:lang w:val="el-GR"/>
        </w:rPr>
        <w:t xml:space="preserve">, </w:t>
      </w:r>
      <w:r w:rsidR="0027323F" w:rsidRPr="007427C8">
        <w:rPr>
          <w:rFonts w:ascii="Bookman Old Style" w:hAnsi="Bookman Old Style" w:cs="Calibri"/>
          <w:i/>
          <w:sz w:val="22"/>
          <w:szCs w:val="22"/>
          <w:lang w:val="el-GR"/>
        </w:rPr>
        <w:t>συμπληρώ</w:t>
      </w:r>
      <w:r w:rsidR="00C14D1F">
        <w:rPr>
          <w:rFonts w:ascii="Bookman Old Style" w:hAnsi="Bookman Old Style" w:cs="Calibri"/>
          <w:i/>
          <w:sz w:val="22"/>
          <w:szCs w:val="22"/>
          <w:lang w:val="el-GR"/>
        </w:rPr>
        <w:t xml:space="preserve">νοντας και υπογράφοντας </w:t>
      </w:r>
      <w:r w:rsidR="0027323F" w:rsidRPr="007427C8">
        <w:rPr>
          <w:rFonts w:ascii="Bookman Old Style" w:hAnsi="Bookman Old Style" w:cs="Calibri"/>
          <w:i/>
          <w:sz w:val="22"/>
          <w:szCs w:val="22"/>
          <w:lang w:val="el-GR"/>
        </w:rPr>
        <w:t>το</w:t>
      </w:r>
      <w:r w:rsidR="0027323F">
        <w:rPr>
          <w:rFonts w:ascii="Bookman Old Style" w:hAnsi="Bookman Old Style" w:cs="Calibri"/>
          <w:i/>
          <w:sz w:val="22"/>
          <w:szCs w:val="22"/>
          <w:lang w:val="el-GR"/>
        </w:rPr>
        <w:t xml:space="preserve"> </w:t>
      </w:r>
      <w:r w:rsidR="0027323F" w:rsidRPr="007427C8">
        <w:rPr>
          <w:rFonts w:ascii="Bookman Old Style" w:hAnsi="Bookman Old Style" w:cs="Calibri"/>
          <w:i/>
          <w:sz w:val="22"/>
          <w:szCs w:val="22"/>
          <w:lang w:val="el-GR"/>
        </w:rPr>
        <w:t>«Έντυπο Επιστολικής Ψήφου», θεωρημένο για το γνήσιο της υπογραφής</w:t>
      </w:r>
      <w:r w:rsidR="00C14D1F" w:rsidRPr="00C14D1F">
        <w:rPr>
          <w:rFonts w:ascii="Bookman Old Style" w:hAnsi="Bookman Old Style" w:cs="Calibri"/>
          <w:i/>
          <w:sz w:val="22"/>
          <w:szCs w:val="22"/>
          <w:lang w:val="el-GR"/>
        </w:rPr>
        <w:t xml:space="preserve"> </w:t>
      </w:r>
      <w:r w:rsidR="00C14D1F" w:rsidRPr="007427C8">
        <w:rPr>
          <w:rFonts w:ascii="Bookman Old Style" w:hAnsi="Bookman Old Style" w:cs="Calibri"/>
          <w:i/>
          <w:sz w:val="22"/>
          <w:szCs w:val="22"/>
          <w:lang w:val="el-GR"/>
        </w:rPr>
        <w:t>ή ψηφιακά υπογεγραμμένο με χρήση αναγνωρισμένης ψηφιακής υπογραφής</w:t>
      </w:r>
      <w:r w:rsidR="00C14D1F">
        <w:rPr>
          <w:rFonts w:ascii="Bookman Old Style" w:hAnsi="Bookman Old Style" w:cs="Calibri"/>
          <w:i/>
          <w:sz w:val="22"/>
          <w:szCs w:val="22"/>
          <w:lang w:val="el-GR"/>
        </w:rPr>
        <w:t xml:space="preserve"> </w:t>
      </w:r>
      <w:r w:rsidR="00C14D1F" w:rsidRPr="007427C8">
        <w:rPr>
          <w:rFonts w:ascii="Bookman Old Style" w:hAnsi="Bookman Old Style" w:cs="Calibri"/>
          <w:i/>
          <w:sz w:val="22"/>
          <w:szCs w:val="22"/>
          <w:lang w:val="el-GR"/>
        </w:rPr>
        <w:t xml:space="preserve">από τον </w:t>
      </w:r>
      <w:r w:rsidR="00C14D1F" w:rsidRPr="007427C8">
        <w:rPr>
          <w:rFonts w:ascii="Bookman Old Style" w:hAnsi="Bookman Old Style" w:cs="Calibri"/>
          <w:i/>
          <w:sz w:val="22"/>
          <w:szCs w:val="22"/>
          <w:lang w:val="el-GR"/>
        </w:rPr>
        <w:lastRenderedPageBreak/>
        <w:t>αντιπρόσωπο ή τον μέτοχο</w:t>
      </w:r>
      <w:r w:rsidR="0027323F" w:rsidRPr="007427C8">
        <w:rPr>
          <w:rFonts w:ascii="Bookman Old Style" w:hAnsi="Bookman Old Style" w:cs="Calibri"/>
          <w:i/>
          <w:sz w:val="22"/>
          <w:szCs w:val="22"/>
          <w:lang w:val="el-GR"/>
        </w:rPr>
        <w:t xml:space="preserve">, </w:t>
      </w:r>
      <w:r w:rsidR="00C14D1F">
        <w:rPr>
          <w:rFonts w:ascii="Bookman Old Style" w:hAnsi="Bookman Old Style" w:cs="Calibri"/>
          <w:i/>
          <w:sz w:val="22"/>
          <w:szCs w:val="22"/>
          <w:lang w:val="el-GR"/>
        </w:rPr>
        <w:t xml:space="preserve">και να το προσκομίσουν είτε </w:t>
      </w:r>
      <w:r w:rsidR="0027323F" w:rsidRPr="007427C8">
        <w:rPr>
          <w:rFonts w:ascii="Bookman Old Style" w:hAnsi="Bookman Old Style" w:cs="Calibri"/>
          <w:i/>
          <w:sz w:val="22"/>
          <w:szCs w:val="22"/>
          <w:lang w:val="el-GR"/>
        </w:rPr>
        <w:t>στην έδρα</w:t>
      </w:r>
      <w:r w:rsidR="0027323F">
        <w:rPr>
          <w:rFonts w:ascii="Bookman Old Style" w:hAnsi="Bookman Old Style" w:cs="Calibri"/>
          <w:i/>
          <w:sz w:val="22"/>
          <w:szCs w:val="22"/>
          <w:lang w:val="el-GR"/>
        </w:rPr>
        <w:t xml:space="preserve"> </w:t>
      </w:r>
      <w:r w:rsidR="0027323F" w:rsidRPr="007427C8">
        <w:rPr>
          <w:rFonts w:ascii="Bookman Old Style" w:hAnsi="Bookman Old Style" w:cs="Calibri"/>
          <w:i/>
          <w:sz w:val="22"/>
          <w:szCs w:val="22"/>
          <w:lang w:val="el-GR"/>
        </w:rPr>
        <w:t xml:space="preserve">της Εταιρείας </w:t>
      </w:r>
      <w:r w:rsidR="0027323F">
        <w:rPr>
          <w:rFonts w:ascii="Bookman Old Style" w:hAnsi="Bookman Old Style" w:cs="Calibri"/>
          <w:i/>
          <w:sz w:val="22"/>
          <w:szCs w:val="22"/>
          <w:lang w:val="el-GR"/>
        </w:rPr>
        <w:t>στην οδό  Μακρυγιάννη 20</w:t>
      </w:r>
      <w:r w:rsidR="00997CA1">
        <w:rPr>
          <w:rFonts w:ascii="Bookman Old Style" w:hAnsi="Bookman Old Style" w:cs="Calibri"/>
          <w:i/>
          <w:sz w:val="22"/>
          <w:szCs w:val="22"/>
          <w:lang w:val="el-GR"/>
        </w:rPr>
        <w:t xml:space="preserve">, </w:t>
      </w:r>
      <w:r w:rsidR="0027323F">
        <w:rPr>
          <w:rFonts w:ascii="Bookman Old Style" w:hAnsi="Bookman Old Style" w:cs="Calibri"/>
          <w:i/>
          <w:sz w:val="22"/>
          <w:szCs w:val="22"/>
          <w:lang w:val="el-GR"/>
        </w:rPr>
        <w:t>Μοσχάτο</w:t>
      </w:r>
      <w:r w:rsidR="0027323F" w:rsidRPr="00FA2B4C">
        <w:rPr>
          <w:rFonts w:ascii="Bookman Old Style" w:hAnsi="Bookman Old Style" w:cs="Calibri"/>
          <w:i/>
          <w:sz w:val="22"/>
          <w:szCs w:val="22"/>
          <w:lang w:val="el-GR"/>
        </w:rPr>
        <w:t xml:space="preserve"> </w:t>
      </w:r>
      <w:r w:rsidR="0027323F">
        <w:rPr>
          <w:rFonts w:ascii="Bookman Old Style" w:hAnsi="Bookman Old Style" w:cs="Calibri"/>
          <w:i/>
          <w:sz w:val="22"/>
          <w:szCs w:val="22"/>
          <w:lang w:val="el-GR"/>
        </w:rPr>
        <w:t>Αττικής</w:t>
      </w:r>
      <w:r w:rsidR="00997CA1">
        <w:rPr>
          <w:rFonts w:ascii="Bookman Old Style" w:hAnsi="Bookman Old Style" w:cs="Calibri"/>
          <w:i/>
          <w:sz w:val="22"/>
          <w:szCs w:val="22"/>
          <w:lang w:val="el-GR"/>
        </w:rPr>
        <w:t xml:space="preserve"> (</w:t>
      </w:r>
      <w:r w:rsidR="0027323F" w:rsidRPr="007427C8">
        <w:rPr>
          <w:rFonts w:ascii="Bookman Old Style" w:hAnsi="Bookman Old Style" w:cs="Calibri"/>
          <w:i/>
          <w:sz w:val="22"/>
          <w:szCs w:val="22"/>
          <w:lang w:val="el-GR"/>
        </w:rPr>
        <w:t>Τμήμα</w:t>
      </w:r>
      <w:r w:rsidR="0027323F">
        <w:rPr>
          <w:rFonts w:ascii="Bookman Old Style" w:hAnsi="Bookman Old Style" w:cs="Calibri"/>
          <w:i/>
          <w:sz w:val="22"/>
          <w:szCs w:val="22"/>
          <w:lang w:val="el-GR"/>
        </w:rPr>
        <w:t xml:space="preserve"> </w:t>
      </w:r>
      <w:r w:rsidR="0027323F" w:rsidRPr="00470FE5">
        <w:rPr>
          <w:rFonts w:ascii="Bookman Old Style" w:hAnsi="Bookman Old Style" w:cs="Calibri"/>
          <w:i/>
          <w:sz w:val="22"/>
          <w:szCs w:val="22"/>
          <w:lang w:val="el-GR"/>
        </w:rPr>
        <w:t xml:space="preserve">Εξυπηρέτησης Μετόχων), </w:t>
      </w:r>
      <w:r w:rsidR="00C14D1F" w:rsidRPr="00470FE5">
        <w:rPr>
          <w:rFonts w:ascii="Bookman Old Style" w:hAnsi="Bookman Old Style" w:cs="Calibri"/>
          <w:i/>
          <w:sz w:val="22"/>
          <w:szCs w:val="22"/>
          <w:lang w:val="el-GR"/>
        </w:rPr>
        <w:t xml:space="preserve">είτε να το αποστείλουν </w:t>
      </w:r>
      <w:r w:rsidR="0027323F" w:rsidRPr="00470FE5">
        <w:rPr>
          <w:rFonts w:ascii="Bookman Old Style" w:hAnsi="Bookman Old Style" w:cs="Calibri"/>
          <w:i/>
          <w:sz w:val="22"/>
          <w:szCs w:val="22"/>
          <w:lang w:val="el-GR"/>
        </w:rPr>
        <w:t xml:space="preserve">μέσω ηλεκτρονικού ταχυδρομείου στην ηλεκτρονική διεύθυνση </w:t>
      </w:r>
      <w:hyperlink r:id="rId9" w:history="1">
        <w:r w:rsidR="0027323F" w:rsidRPr="00470FE5">
          <w:rPr>
            <w:rStyle w:val="Hyperlink"/>
            <w:rFonts w:ascii="Bookman Old Style" w:hAnsi="Bookman Old Style" w:cs="Calibri"/>
            <w:i/>
            <w:sz w:val="22"/>
            <w:szCs w:val="22"/>
            <w:lang w:val="el-GR"/>
          </w:rPr>
          <w:t>zmihoudi@centric.gr</w:t>
        </w:r>
      </w:hyperlink>
      <w:r w:rsidR="0027323F" w:rsidRPr="00470FE5">
        <w:rPr>
          <w:rFonts w:ascii="Bookman Old Style" w:hAnsi="Bookman Old Style" w:cs="Calibri"/>
          <w:i/>
          <w:sz w:val="22"/>
          <w:szCs w:val="22"/>
          <w:lang w:val="el-GR"/>
        </w:rPr>
        <w:t xml:space="preserve">., τουλάχιστον είκοσι τέσσερις (24) ώρες πριν από την ημερομηνία συνεδρίασης της Τακτικής Γενικής Συνέλευσης (δηλαδή το αργότερο μέχρι τις </w:t>
      </w:r>
      <w:r w:rsidR="009B4C8D" w:rsidRPr="00470FE5">
        <w:rPr>
          <w:rFonts w:ascii="Bookman Old Style" w:hAnsi="Bookman Old Style" w:cs="Calibri"/>
          <w:i/>
          <w:sz w:val="22"/>
          <w:szCs w:val="22"/>
          <w:lang w:val="el-GR"/>
        </w:rPr>
        <w:t>08</w:t>
      </w:r>
      <w:r w:rsidR="0027323F" w:rsidRPr="00470FE5">
        <w:rPr>
          <w:rFonts w:ascii="Bookman Old Style" w:hAnsi="Bookman Old Style" w:cs="Calibri"/>
          <w:i/>
          <w:sz w:val="22"/>
          <w:szCs w:val="22"/>
          <w:lang w:val="el-GR"/>
        </w:rPr>
        <w:t>.0</w:t>
      </w:r>
      <w:r w:rsidR="0047117D" w:rsidRPr="00470FE5">
        <w:rPr>
          <w:rFonts w:ascii="Bookman Old Style" w:hAnsi="Bookman Old Style" w:cs="Calibri"/>
          <w:i/>
          <w:sz w:val="22"/>
          <w:szCs w:val="22"/>
          <w:lang w:val="el-GR"/>
        </w:rPr>
        <w:t>7</w:t>
      </w:r>
      <w:r w:rsidR="0027323F" w:rsidRPr="00470FE5">
        <w:rPr>
          <w:rFonts w:ascii="Bookman Old Style" w:hAnsi="Bookman Old Style" w:cs="Calibri"/>
          <w:i/>
          <w:sz w:val="22"/>
          <w:szCs w:val="22"/>
          <w:lang w:val="el-GR"/>
        </w:rPr>
        <w:t>.202</w:t>
      </w:r>
      <w:r w:rsidR="0047117D" w:rsidRPr="00470FE5">
        <w:rPr>
          <w:rFonts w:ascii="Bookman Old Style" w:hAnsi="Bookman Old Style" w:cs="Calibri"/>
          <w:i/>
          <w:sz w:val="22"/>
          <w:szCs w:val="22"/>
          <w:lang w:val="el-GR"/>
        </w:rPr>
        <w:t>4</w:t>
      </w:r>
      <w:r w:rsidR="0027323F" w:rsidRPr="00470FE5">
        <w:rPr>
          <w:rFonts w:ascii="Bookman Old Style" w:hAnsi="Bookman Old Style" w:cs="Calibri"/>
          <w:i/>
          <w:sz w:val="22"/>
          <w:szCs w:val="22"/>
          <w:lang w:val="el-GR"/>
        </w:rPr>
        <w:t xml:space="preserve"> και ώρα 11:00 π.μ.). Στην τελευταία περίπτωση, ο μέτοχος καλείται να μεριμνά για την επιβεβαίωση της επιτυχούς αποστολής του Εντύπου Επιστολικής Ψήφου και της παραλαβής του από την Εταιρεία  καλώντας στο τηλέφωνο </w:t>
      </w:r>
      <w:hyperlink r:id="rId10" w:history="1">
        <w:r w:rsidR="0027323F" w:rsidRPr="00470FE5">
          <w:rPr>
            <w:rFonts w:ascii="Bookman Old Style" w:hAnsi="Bookman Old Style" w:cs="Calibri"/>
            <w:i/>
            <w:sz w:val="22"/>
            <w:szCs w:val="22"/>
            <w:lang w:val="el-GR"/>
          </w:rPr>
          <w:t>21 0948 0000</w:t>
        </w:r>
      </w:hyperlink>
      <w:r w:rsidR="0027323F" w:rsidRPr="00470FE5">
        <w:rPr>
          <w:rFonts w:ascii="Bookman Old Style" w:hAnsi="Bookman Old Style" w:cs="Calibri"/>
          <w:i/>
          <w:sz w:val="22"/>
          <w:szCs w:val="22"/>
          <w:lang w:val="el-GR"/>
        </w:rPr>
        <w:t xml:space="preserve"> (Τμήμα Εξυπηρέτησης Μετόχων).</w:t>
      </w:r>
    </w:p>
    <w:p w14:paraId="33E5066B" w14:textId="581C88CA" w:rsidR="0027323F" w:rsidRPr="00470FE5" w:rsidRDefault="0027323F" w:rsidP="00C32A33">
      <w:pPr>
        <w:spacing w:before="120" w:after="120" w:line="276" w:lineRule="auto"/>
        <w:jc w:val="both"/>
        <w:rPr>
          <w:rFonts w:ascii="Bookman Old Style" w:hAnsi="Bookman Old Style" w:cs="Calibri"/>
          <w:i/>
          <w:sz w:val="22"/>
          <w:szCs w:val="22"/>
          <w:lang w:val="el-GR"/>
        </w:rPr>
      </w:pPr>
      <w:r w:rsidRPr="00470FE5">
        <w:rPr>
          <w:rFonts w:ascii="Bookman Old Style" w:hAnsi="Bookman Old Style" w:cs="Calibri"/>
          <w:i/>
          <w:sz w:val="22"/>
          <w:szCs w:val="22"/>
          <w:lang w:val="el-GR"/>
        </w:rPr>
        <w:t>Το «Έντυπο Επιστολικής Ψήφου» και τα θέματα της ημερήσιας διάταξης διατίθε</w:t>
      </w:r>
      <w:r w:rsidR="00C14D1F" w:rsidRPr="00470FE5">
        <w:rPr>
          <w:rFonts w:ascii="Bookman Old Style" w:hAnsi="Bookman Old Style" w:cs="Calibri"/>
          <w:i/>
          <w:sz w:val="22"/>
          <w:szCs w:val="22"/>
          <w:lang w:val="el-GR"/>
        </w:rPr>
        <w:t>ν</w:t>
      </w:r>
      <w:r w:rsidRPr="00470FE5">
        <w:rPr>
          <w:rFonts w:ascii="Bookman Old Style" w:hAnsi="Bookman Old Style" w:cs="Calibri"/>
          <w:i/>
          <w:sz w:val="22"/>
          <w:szCs w:val="22"/>
          <w:lang w:val="el-GR"/>
        </w:rPr>
        <w:t xml:space="preserve">ται στους μετόχους σε </w:t>
      </w:r>
      <w:proofErr w:type="spellStart"/>
      <w:r w:rsidRPr="00470FE5">
        <w:rPr>
          <w:rFonts w:ascii="Bookman Old Style" w:hAnsi="Bookman Old Style" w:cs="Calibri"/>
          <w:i/>
          <w:sz w:val="22"/>
          <w:szCs w:val="22"/>
          <w:lang w:val="el-GR"/>
        </w:rPr>
        <w:t>έγχαρτη</w:t>
      </w:r>
      <w:proofErr w:type="spellEnd"/>
      <w:r w:rsidRPr="00470FE5">
        <w:rPr>
          <w:rFonts w:ascii="Bookman Old Style" w:hAnsi="Bookman Old Style" w:cs="Calibri"/>
          <w:i/>
          <w:sz w:val="22"/>
          <w:szCs w:val="22"/>
          <w:lang w:val="el-GR"/>
        </w:rPr>
        <w:t xml:space="preserve"> μορφή στην έδρα της Εταιρείας στην οδό Μακρυγιάννη 20,</w:t>
      </w:r>
      <w:r w:rsidR="00997CA1"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 xml:space="preserve">Μοσχάτο </w:t>
      </w:r>
      <w:r w:rsidR="00997CA1" w:rsidRPr="00470FE5">
        <w:rPr>
          <w:rFonts w:ascii="Bookman Old Style" w:hAnsi="Bookman Old Style" w:cs="Calibri"/>
          <w:i/>
          <w:sz w:val="22"/>
          <w:szCs w:val="22"/>
          <w:lang w:val="el-GR"/>
        </w:rPr>
        <w:t xml:space="preserve">Αττικής </w:t>
      </w:r>
      <w:r w:rsidRPr="00470FE5">
        <w:rPr>
          <w:rFonts w:ascii="Bookman Old Style" w:hAnsi="Bookman Old Style" w:cs="Calibri"/>
          <w:i/>
          <w:sz w:val="22"/>
          <w:szCs w:val="22"/>
          <w:lang w:val="el-GR"/>
        </w:rPr>
        <w:t>(Τμήμα Εξυπηρέτησης Μετόχων) και σε ηλεκτρονική μορφή στην ιστοσελίδα της Εταιρείας (</w:t>
      </w:r>
      <w:hyperlink r:id="rId11" w:history="1">
        <w:r w:rsidRPr="00470FE5">
          <w:rPr>
            <w:rStyle w:val="Hyperlink"/>
            <w:rFonts w:ascii="Bookman Old Style" w:hAnsi="Bookman Old Style" w:cs="Calibri"/>
            <w:i/>
            <w:sz w:val="22"/>
            <w:szCs w:val="22"/>
          </w:rPr>
          <w:t>www</w:t>
        </w:r>
        <w:r w:rsidRPr="00470FE5">
          <w:rPr>
            <w:rStyle w:val="Hyperlink"/>
            <w:lang w:val="el-GR"/>
          </w:rPr>
          <w:t>.</w:t>
        </w:r>
        <w:r w:rsidRPr="00470FE5">
          <w:rPr>
            <w:rStyle w:val="Hyperlink"/>
            <w:rFonts w:ascii="Bookman Old Style" w:hAnsi="Bookman Old Style" w:cs="Calibri"/>
            <w:i/>
            <w:sz w:val="22"/>
            <w:szCs w:val="22"/>
          </w:rPr>
          <w:t>centric</w:t>
        </w:r>
        <w:r w:rsidRPr="00470FE5">
          <w:rPr>
            <w:rStyle w:val="Hyperlink"/>
            <w:lang w:val="el-GR"/>
          </w:rPr>
          <w:t>.</w:t>
        </w:r>
        <w:r w:rsidRPr="00470FE5">
          <w:rPr>
            <w:rStyle w:val="Hyperlink"/>
            <w:rFonts w:ascii="Bookman Old Style" w:hAnsi="Bookman Old Style" w:cs="Calibri"/>
            <w:i/>
            <w:sz w:val="22"/>
            <w:szCs w:val="22"/>
          </w:rPr>
          <w:t>gr</w:t>
        </w:r>
      </w:hyperlink>
      <w:r w:rsidRPr="00470FE5">
        <w:rPr>
          <w:rFonts w:ascii="Bookman Old Style" w:hAnsi="Bookman Old Style" w:cs="Calibri"/>
          <w:i/>
          <w:sz w:val="22"/>
          <w:szCs w:val="22"/>
          <w:lang w:val="el-GR"/>
        </w:rPr>
        <w:t>)</w:t>
      </w:r>
      <w:r w:rsidR="00C14D1F" w:rsidRPr="00470FE5">
        <w:rPr>
          <w:rFonts w:ascii="Bookman Old Style" w:hAnsi="Bookman Old Style" w:cs="Calibri"/>
          <w:i/>
          <w:sz w:val="22"/>
          <w:szCs w:val="22"/>
          <w:lang w:val="el-GR"/>
        </w:rPr>
        <w:t>.</w:t>
      </w:r>
      <w:r w:rsidRPr="00470FE5">
        <w:rPr>
          <w:rFonts w:ascii="Bookman Old Style" w:hAnsi="Bookman Old Style" w:cs="Calibri"/>
          <w:i/>
          <w:sz w:val="22"/>
          <w:szCs w:val="22"/>
          <w:lang w:val="el-GR"/>
        </w:rPr>
        <w:t xml:space="preserve"> </w:t>
      </w:r>
    </w:p>
    <w:p w14:paraId="4A935ADE" w14:textId="5CEBA5AF" w:rsidR="0027323F" w:rsidRDefault="0027323F" w:rsidP="00C32A33">
      <w:pPr>
        <w:spacing w:before="120" w:after="120" w:line="276" w:lineRule="auto"/>
        <w:jc w:val="both"/>
        <w:rPr>
          <w:rFonts w:ascii="Bookman Old Style" w:hAnsi="Bookman Old Style" w:cs="Calibri"/>
          <w:i/>
          <w:sz w:val="22"/>
          <w:szCs w:val="22"/>
          <w:lang w:val="el-GR"/>
        </w:rPr>
      </w:pPr>
      <w:r w:rsidRPr="00470FE5">
        <w:rPr>
          <w:rFonts w:ascii="Bookman Old Style" w:hAnsi="Bookman Old Style" w:cs="Calibri"/>
          <w:i/>
          <w:sz w:val="22"/>
          <w:szCs w:val="22"/>
          <w:lang w:val="el-GR"/>
        </w:rPr>
        <w:t>Μέτοχοι που ψηφίζουν κατά τα ανωτέρω πριν από τη</w:t>
      </w:r>
      <w:r w:rsidR="00997CA1" w:rsidRPr="00470FE5">
        <w:rPr>
          <w:rFonts w:ascii="Bookman Old Style" w:hAnsi="Bookman Old Style" w:cs="Calibri"/>
          <w:i/>
          <w:sz w:val="22"/>
          <w:szCs w:val="22"/>
          <w:lang w:val="el-GR"/>
        </w:rPr>
        <w:t>ν</w:t>
      </w:r>
      <w:r w:rsidRPr="00470FE5">
        <w:rPr>
          <w:rFonts w:ascii="Bookman Old Style" w:hAnsi="Bookman Old Style" w:cs="Calibri"/>
          <w:i/>
          <w:sz w:val="22"/>
          <w:szCs w:val="22"/>
          <w:lang w:val="el-GR"/>
        </w:rPr>
        <w:t xml:space="preserve"> Τακτική Γενική Συνέλευση, υπολογίζονται για τον σχηματισμό της απαρτίας και πλειοψηφίας, μόνον εφόσον οι σχετικές ψήφοι έχουν παραληφθεί από την Εταιρεία το αργότερο μέχρι τις </w:t>
      </w:r>
      <w:r w:rsidR="009B4C8D" w:rsidRPr="00470FE5">
        <w:rPr>
          <w:rFonts w:ascii="Bookman Old Style" w:hAnsi="Bookman Old Style" w:cs="Calibri"/>
          <w:i/>
          <w:sz w:val="22"/>
          <w:szCs w:val="22"/>
          <w:lang w:val="el-GR"/>
        </w:rPr>
        <w:t>08</w:t>
      </w:r>
      <w:r w:rsidRPr="00470FE5">
        <w:rPr>
          <w:rFonts w:ascii="Bookman Old Style" w:hAnsi="Bookman Old Style" w:cs="Calibri"/>
          <w:i/>
          <w:sz w:val="22"/>
          <w:szCs w:val="22"/>
          <w:lang w:val="el-GR"/>
        </w:rPr>
        <w:t>.0</w:t>
      </w:r>
      <w:r w:rsidR="0047117D" w:rsidRPr="00470FE5">
        <w:rPr>
          <w:rFonts w:ascii="Bookman Old Style" w:hAnsi="Bookman Old Style" w:cs="Calibri"/>
          <w:i/>
          <w:sz w:val="22"/>
          <w:szCs w:val="22"/>
          <w:lang w:val="el-GR"/>
        </w:rPr>
        <w:t>7</w:t>
      </w:r>
      <w:r w:rsidRPr="00470FE5">
        <w:rPr>
          <w:rFonts w:ascii="Bookman Old Style" w:hAnsi="Bookman Old Style" w:cs="Calibri"/>
          <w:i/>
          <w:sz w:val="22"/>
          <w:szCs w:val="22"/>
          <w:lang w:val="el-GR"/>
        </w:rPr>
        <w:t>.202</w:t>
      </w:r>
      <w:r w:rsidR="0047117D" w:rsidRPr="00470FE5">
        <w:rPr>
          <w:rFonts w:ascii="Bookman Old Style" w:hAnsi="Bookman Old Style" w:cs="Calibri"/>
          <w:i/>
          <w:sz w:val="22"/>
          <w:szCs w:val="22"/>
          <w:lang w:val="el-GR"/>
        </w:rPr>
        <w:t>4</w:t>
      </w:r>
      <w:r w:rsidRPr="00470FE5">
        <w:rPr>
          <w:rFonts w:ascii="Bookman Old Style" w:hAnsi="Bookman Old Style" w:cs="Calibri"/>
          <w:i/>
          <w:sz w:val="22"/>
          <w:szCs w:val="22"/>
          <w:lang w:val="el-GR"/>
        </w:rPr>
        <w:t xml:space="preserve"> και ώρα 11:00 π.μ..</w:t>
      </w:r>
    </w:p>
    <w:p w14:paraId="1211DA75" w14:textId="77777777" w:rsidR="0027323F" w:rsidRDefault="0027323F" w:rsidP="00C32A33">
      <w:pPr>
        <w:spacing w:before="120" w:after="120" w:line="276" w:lineRule="auto"/>
        <w:jc w:val="both"/>
        <w:rPr>
          <w:rFonts w:ascii="Bookman Old Style" w:hAnsi="Bookman Old Style" w:cs="Calibri"/>
          <w:i/>
          <w:sz w:val="22"/>
          <w:szCs w:val="22"/>
          <w:lang w:val="el-GR"/>
        </w:rPr>
      </w:pPr>
    </w:p>
    <w:p w14:paraId="5172F389" w14:textId="661BFFAA" w:rsidR="0028461C" w:rsidRPr="00214712" w:rsidRDefault="00E12CFC" w:rsidP="00C32A33">
      <w:pPr>
        <w:spacing w:before="120" w:after="120" w:line="276" w:lineRule="auto"/>
        <w:jc w:val="both"/>
        <w:rPr>
          <w:rFonts w:ascii="Bookman Old Style" w:hAnsi="Bookman Old Style" w:cs="Calibri"/>
          <w:b/>
          <w:bCs/>
          <w:i/>
          <w:sz w:val="22"/>
          <w:szCs w:val="22"/>
          <w:u w:val="single"/>
          <w:lang w:val="el-GR"/>
        </w:rPr>
      </w:pPr>
      <w:r w:rsidRPr="00FA2B4C">
        <w:rPr>
          <w:rFonts w:ascii="Bookman Old Style" w:hAnsi="Bookman Old Style" w:cs="Calibri"/>
          <w:b/>
          <w:bCs/>
          <w:i/>
          <w:sz w:val="22"/>
          <w:szCs w:val="22"/>
          <w:u w:val="single"/>
          <w:lang w:val="el-GR"/>
        </w:rPr>
        <w:t>Ι</w:t>
      </w:r>
      <w:r w:rsidR="0059720D">
        <w:rPr>
          <w:rFonts w:ascii="Bookman Old Style" w:hAnsi="Bookman Old Style" w:cs="Calibri"/>
          <w:b/>
          <w:bCs/>
          <w:i/>
          <w:sz w:val="22"/>
          <w:szCs w:val="22"/>
          <w:u w:val="single"/>
        </w:rPr>
        <w:t>V</w:t>
      </w:r>
      <w:r w:rsidRPr="00214712">
        <w:rPr>
          <w:rFonts w:ascii="Bookman Old Style" w:hAnsi="Bookman Old Style" w:cs="Calibri"/>
          <w:b/>
          <w:bCs/>
          <w:i/>
          <w:sz w:val="22"/>
          <w:szCs w:val="22"/>
          <w:u w:val="single"/>
          <w:lang w:val="el-GR"/>
        </w:rPr>
        <w:t xml:space="preserve">. </w:t>
      </w:r>
      <w:r w:rsidR="0028461C" w:rsidRPr="00214712">
        <w:rPr>
          <w:rFonts w:ascii="Bookman Old Style" w:hAnsi="Bookman Old Style" w:cs="Calibri"/>
          <w:b/>
          <w:bCs/>
          <w:i/>
          <w:sz w:val="22"/>
          <w:szCs w:val="22"/>
          <w:u w:val="single"/>
          <w:lang w:val="el-GR"/>
        </w:rPr>
        <w:t xml:space="preserve">Δικαιώματα Μειοψηφίας </w:t>
      </w:r>
    </w:p>
    <w:p w14:paraId="41F5B426" w14:textId="6A07C7BF" w:rsidR="0028461C" w:rsidRPr="007A70D8" w:rsidRDefault="0059720D" w:rsidP="00C32A33">
      <w:pPr>
        <w:spacing w:before="120" w:after="120" w:line="276" w:lineRule="auto"/>
        <w:jc w:val="both"/>
        <w:rPr>
          <w:rFonts w:ascii="Bookman Old Style" w:hAnsi="Bookman Old Style" w:cs="Calibri"/>
          <w:i/>
          <w:sz w:val="22"/>
          <w:szCs w:val="22"/>
          <w:lang w:val="el-GR"/>
        </w:rPr>
      </w:pPr>
      <w:r>
        <w:rPr>
          <w:rFonts w:ascii="Bookman Old Style" w:hAnsi="Bookman Old Style" w:cs="Calibri"/>
          <w:i/>
          <w:sz w:val="22"/>
          <w:szCs w:val="22"/>
          <w:lang w:val="el-GR"/>
        </w:rPr>
        <w:t xml:space="preserve">Σύμφωνα με τις παραγράφους </w:t>
      </w:r>
      <w:r w:rsidR="0028461C" w:rsidRPr="007A70D8">
        <w:rPr>
          <w:rFonts w:ascii="Bookman Old Style" w:hAnsi="Bookman Old Style" w:cs="Calibri"/>
          <w:i/>
          <w:sz w:val="22"/>
          <w:szCs w:val="22"/>
          <w:lang w:val="el-GR"/>
        </w:rPr>
        <w:t>2, 3, 6 και 7 του άρθρου 141 του Ν. 4548/2018</w:t>
      </w:r>
      <w:r>
        <w:rPr>
          <w:rFonts w:ascii="Bookman Old Style" w:hAnsi="Bookman Old Style" w:cs="Calibri"/>
          <w:i/>
          <w:sz w:val="22"/>
          <w:szCs w:val="22"/>
          <w:lang w:val="el-GR"/>
        </w:rPr>
        <w:t xml:space="preserve"> οι μέτοχοι έχουν τα ακόλουθα δικαιώματα</w:t>
      </w:r>
      <w:r w:rsidR="00E67032">
        <w:rPr>
          <w:rFonts w:ascii="Bookman Old Style" w:hAnsi="Bookman Old Style" w:cs="Calibri"/>
          <w:i/>
          <w:sz w:val="22"/>
          <w:szCs w:val="22"/>
          <w:lang w:val="el-GR"/>
        </w:rPr>
        <w:t>:</w:t>
      </w:r>
      <w:r w:rsidR="0028461C" w:rsidRPr="007A70D8">
        <w:rPr>
          <w:rFonts w:ascii="Bookman Old Style" w:hAnsi="Bookman Old Style" w:cs="Calibri"/>
          <w:i/>
          <w:sz w:val="22"/>
          <w:szCs w:val="22"/>
          <w:lang w:val="el-GR"/>
        </w:rPr>
        <w:t xml:space="preserve"> </w:t>
      </w:r>
    </w:p>
    <w:p w14:paraId="30B1E4D4" w14:textId="7A99648B" w:rsidR="00E67032"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1.</w:t>
      </w:r>
      <w:r w:rsidRPr="007A70D8">
        <w:rPr>
          <w:rFonts w:ascii="Bookman Old Style" w:hAnsi="Bookman Old Style" w:cs="Calibri"/>
          <w:i/>
          <w:sz w:val="22"/>
          <w:szCs w:val="22"/>
          <w:lang w:val="el-GR"/>
        </w:rPr>
        <w:tab/>
        <w:t>Με αίτηση Μετόχων που εκπροσωπούν το 1/20 του καταβεβλημένου κεφαλαίου</w:t>
      </w:r>
      <w:r w:rsidR="002D4AB6">
        <w:rPr>
          <w:rFonts w:ascii="Bookman Old Style" w:hAnsi="Bookman Old Style" w:cs="Calibri"/>
          <w:i/>
          <w:sz w:val="22"/>
          <w:szCs w:val="22"/>
          <w:lang w:val="el-GR"/>
        </w:rPr>
        <w:t>,</w:t>
      </w:r>
      <w:r w:rsidRPr="007A70D8">
        <w:rPr>
          <w:rFonts w:ascii="Bookman Old Style" w:hAnsi="Bookman Old Style" w:cs="Calibri"/>
          <w:i/>
          <w:sz w:val="22"/>
          <w:szCs w:val="22"/>
          <w:lang w:val="el-GR"/>
        </w:rPr>
        <w:t xml:space="preserve"> το Διοικητικό Συμβούλιο υποχρεούται να εγγράψει πρόσθετα θέματα στην ημερήσια διάταξη της Γενικής Συνέλευσης, αν η σχετική αίτηση </w:t>
      </w:r>
      <w:r w:rsidRPr="00470FE5">
        <w:rPr>
          <w:rFonts w:ascii="Bookman Old Style" w:hAnsi="Bookman Old Style" w:cs="Calibri"/>
          <w:i/>
          <w:sz w:val="22"/>
          <w:szCs w:val="22"/>
          <w:lang w:val="el-GR"/>
        </w:rPr>
        <w:t xml:space="preserve">περιέλθει στο Διοικητικό Συμβούλιο τουλάχιστον δέκα πέντε (15) ημέρες πριν από τη Γενική Συνέλευση, ήτοι μέχρι την </w:t>
      </w:r>
      <w:r w:rsidR="00765097" w:rsidRPr="00470FE5">
        <w:rPr>
          <w:rFonts w:ascii="Bookman Old Style" w:hAnsi="Bookman Old Style" w:cs="Calibri"/>
          <w:i/>
          <w:sz w:val="22"/>
          <w:szCs w:val="22"/>
          <w:lang w:val="el-GR"/>
        </w:rPr>
        <w:t>24</w:t>
      </w:r>
      <w:r w:rsidR="00765097" w:rsidRPr="00470FE5">
        <w:rPr>
          <w:rFonts w:ascii="Bookman Old Style" w:hAnsi="Bookman Old Style" w:cs="Calibri"/>
          <w:i/>
          <w:sz w:val="22"/>
          <w:szCs w:val="22"/>
          <w:vertAlign w:val="superscript"/>
          <w:lang w:val="el-GR"/>
        </w:rPr>
        <w:t>η</w:t>
      </w:r>
      <w:r w:rsidR="00765097" w:rsidRPr="00470FE5">
        <w:rPr>
          <w:rFonts w:ascii="Bookman Old Style" w:hAnsi="Bookman Old Style" w:cs="Calibri"/>
          <w:i/>
          <w:sz w:val="22"/>
          <w:szCs w:val="22"/>
          <w:lang w:val="el-GR"/>
        </w:rPr>
        <w:t xml:space="preserve"> </w:t>
      </w:r>
      <w:r w:rsidR="00903962" w:rsidRPr="00470FE5">
        <w:rPr>
          <w:rFonts w:ascii="Bookman Old Style" w:hAnsi="Bookman Old Style" w:cs="Calibri"/>
          <w:i/>
          <w:sz w:val="22"/>
          <w:szCs w:val="22"/>
          <w:lang w:val="el-GR"/>
        </w:rPr>
        <w:t>Ιουνίου</w:t>
      </w:r>
      <w:r w:rsidR="0059720D"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202</w:t>
      </w:r>
      <w:r w:rsidR="00903962" w:rsidRPr="00470FE5">
        <w:rPr>
          <w:rFonts w:ascii="Bookman Old Style" w:hAnsi="Bookman Old Style" w:cs="Calibri"/>
          <w:i/>
          <w:sz w:val="22"/>
          <w:szCs w:val="22"/>
          <w:lang w:val="el-GR"/>
        </w:rPr>
        <w:t>4</w:t>
      </w:r>
      <w:r w:rsidRPr="00470FE5">
        <w:rPr>
          <w:rFonts w:ascii="Bookman Old Style" w:hAnsi="Bookman Old Style" w:cs="Calibri"/>
          <w:i/>
          <w:sz w:val="22"/>
          <w:szCs w:val="22"/>
          <w:lang w:val="el-GR"/>
        </w:rPr>
        <w:t xml:space="preserve">. H αίτηση για την εγγραφή πρόσθετων θεμάτων στην ημερήσια διάταξη θα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δεκατρείς (13) ημέρες πριν από την ημερομηνία της Γενικής Συνέλευσης. Ταυτόχρονα τίθεται στη διάθεση των Μετόχων στην ιστοσελίδα της </w:t>
      </w:r>
      <w:proofErr w:type="spellStart"/>
      <w:r w:rsidRPr="00470FE5">
        <w:rPr>
          <w:rFonts w:ascii="Bookman Old Style" w:hAnsi="Bookman Old Style" w:cs="Calibri"/>
          <w:i/>
          <w:sz w:val="22"/>
          <w:szCs w:val="22"/>
          <w:lang w:val="el-GR"/>
        </w:rPr>
        <w:t>Eταιρ</w:t>
      </w:r>
      <w:r w:rsidR="0059720D"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ίας</w:t>
      </w:r>
      <w:proofErr w:type="spellEnd"/>
      <w:r w:rsidRPr="00470FE5">
        <w:rPr>
          <w:rFonts w:ascii="Bookman Old Style" w:hAnsi="Bookman Old Style" w:cs="Calibri"/>
          <w:i/>
          <w:sz w:val="22"/>
          <w:szCs w:val="22"/>
          <w:lang w:val="el-GR"/>
        </w:rPr>
        <w:t>, μαζί με την αιτιολόγηση ή το σχέδιο απόφασης που έχει υποβληθεί από τους Μετόχους</w:t>
      </w:r>
      <w:r w:rsidR="0059720D" w:rsidRPr="00470FE5">
        <w:rPr>
          <w:rFonts w:ascii="Bookman Old Style" w:hAnsi="Bookman Old Style" w:cs="Calibri"/>
          <w:i/>
          <w:sz w:val="22"/>
          <w:szCs w:val="22"/>
          <w:lang w:val="el-GR"/>
        </w:rPr>
        <w:t xml:space="preserve"> κατά τα προβλεπόμενα στο άρθρο 123 παρ.4 ν.4548/2018</w:t>
      </w:r>
      <w:r w:rsidRPr="00470FE5">
        <w:rPr>
          <w:rFonts w:ascii="Bookman Old Style" w:hAnsi="Bookman Old Style" w:cs="Calibri"/>
          <w:i/>
          <w:sz w:val="22"/>
          <w:szCs w:val="22"/>
          <w:lang w:val="el-GR"/>
        </w:rPr>
        <w:t>. Εφόσον τα θέματα αυτά δεν δημοσιευθούν, οι αιτούντες Μέτοχοι δικαιούνται να ζητήσουν την αναβολή της Γενικής Συνέλευση</w:t>
      </w:r>
      <w:r w:rsidR="008F7675" w:rsidRPr="00470FE5">
        <w:rPr>
          <w:rFonts w:ascii="Bookman Old Style" w:hAnsi="Bookman Old Style" w:cs="Calibri"/>
          <w:i/>
          <w:sz w:val="22"/>
          <w:szCs w:val="22"/>
          <w:lang w:val="el-GR"/>
        </w:rPr>
        <w:t>ς</w:t>
      </w:r>
      <w:r w:rsidRPr="00470FE5">
        <w:rPr>
          <w:rFonts w:ascii="Bookman Old Style" w:hAnsi="Bookman Old Style" w:cs="Calibri"/>
          <w:i/>
          <w:sz w:val="22"/>
          <w:szCs w:val="22"/>
          <w:lang w:val="el-GR"/>
        </w:rPr>
        <w:t xml:space="preserve"> σύμφωνα με την παράγραφο 5 του άρθρου 141 του Ν. 4548/2018 και να προβούν οι ίδιοι στη δημοσίευση </w:t>
      </w:r>
      <w:r w:rsidR="00B10BD4" w:rsidRPr="00470FE5">
        <w:rPr>
          <w:rFonts w:ascii="Bookman Old Style" w:hAnsi="Bookman Old Style" w:cs="Calibri"/>
          <w:i/>
          <w:sz w:val="22"/>
          <w:szCs w:val="22"/>
          <w:lang w:val="el-GR"/>
        </w:rPr>
        <w:t xml:space="preserve">κατά το άρθρο 122 του ν. 4548/2018 επτά (7) τουλάχιστον ημέρες πριν από τη Γενική Συνέλευση </w:t>
      </w:r>
      <w:r w:rsidRPr="00470FE5">
        <w:rPr>
          <w:rFonts w:ascii="Bookman Old Style" w:hAnsi="Bookman Old Style" w:cs="Calibri"/>
          <w:i/>
          <w:sz w:val="22"/>
          <w:szCs w:val="22"/>
          <w:lang w:val="el-GR"/>
        </w:rPr>
        <w:t>με δαπάνη της Εταιρ</w:t>
      </w:r>
      <w:r w:rsidR="0059720D"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ίας</w:t>
      </w:r>
      <w:r w:rsidR="00E67032" w:rsidRPr="00470FE5">
        <w:rPr>
          <w:rFonts w:ascii="Bookman Old Style" w:hAnsi="Bookman Old Style" w:cs="Calibri"/>
          <w:i/>
          <w:sz w:val="22"/>
          <w:szCs w:val="22"/>
          <w:lang w:val="el-GR"/>
        </w:rPr>
        <w:t>, ήτοι μέχρι</w:t>
      </w:r>
      <w:r w:rsidR="00673118" w:rsidRPr="00470FE5">
        <w:rPr>
          <w:rFonts w:ascii="Bookman Old Style" w:hAnsi="Bookman Old Style" w:cs="Calibri"/>
          <w:i/>
          <w:sz w:val="22"/>
          <w:szCs w:val="22"/>
          <w:lang w:val="el-GR"/>
        </w:rPr>
        <w:t xml:space="preserve"> και</w:t>
      </w:r>
      <w:r w:rsidR="00E67032" w:rsidRPr="00470FE5">
        <w:rPr>
          <w:rFonts w:ascii="Bookman Old Style" w:hAnsi="Bookman Old Style" w:cs="Calibri"/>
          <w:i/>
          <w:sz w:val="22"/>
          <w:szCs w:val="22"/>
          <w:lang w:val="el-GR"/>
        </w:rPr>
        <w:t xml:space="preserve"> την </w:t>
      </w:r>
      <w:r w:rsidR="00765097" w:rsidRPr="00470FE5">
        <w:rPr>
          <w:rFonts w:ascii="Bookman Old Style" w:hAnsi="Bookman Old Style" w:cs="Calibri"/>
          <w:i/>
          <w:sz w:val="22"/>
          <w:szCs w:val="22"/>
          <w:lang w:val="el-GR"/>
        </w:rPr>
        <w:t>2</w:t>
      </w:r>
      <w:r w:rsidR="00765097" w:rsidRPr="00470FE5">
        <w:rPr>
          <w:rFonts w:ascii="Bookman Old Style" w:hAnsi="Bookman Old Style" w:cs="Calibri"/>
          <w:i/>
          <w:sz w:val="22"/>
          <w:szCs w:val="22"/>
          <w:vertAlign w:val="superscript"/>
          <w:lang w:val="el-GR"/>
        </w:rPr>
        <w:t>α</w:t>
      </w:r>
      <w:r w:rsidR="00E67032" w:rsidRPr="00470FE5">
        <w:rPr>
          <w:rFonts w:ascii="Bookman Old Style" w:hAnsi="Bookman Old Style" w:cs="Calibri"/>
          <w:i/>
          <w:sz w:val="22"/>
          <w:szCs w:val="22"/>
          <w:lang w:val="el-GR"/>
        </w:rPr>
        <w:t xml:space="preserve"> Ιου</w:t>
      </w:r>
      <w:r w:rsidR="00765097" w:rsidRPr="00470FE5">
        <w:rPr>
          <w:rFonts w:ascii="Bookman Old Style" w:hAnsi="Bookman Old Style" w:cs="Calibri"/>
          <w:i/>
          <w:sz w:val="22"/>
          <w:szCs w:val="22"/>
          <w:lang w:val="el-GR"/>
        </w:rPr>
        <w:t>λ</w:t>
      </w:r>
      <w:r w:rsidR="00E67032" w:rsidRPr="00470FE5">
        <w:rPr>
          <w:rFonts w:ascii="Bookman Old Style" w:hAnsi="Bookman Old Style" w:cs="Calibri"/>
          <w:i/>
          <w:sz w:val="22"/>
          <w:szCs w:val="22"/>
          <w:lang w:val="el-GR"/>
        </w:rPr>
        <w:t>ίου 202</w:t>
      </w:r>
      <w:r w:rsidR="00903962" w:rsidRPr="00470FE5">
        <w:rPr>
          <w:rFonts w:ascii="Bookman Old Style" w:hAnsi="Bookman Old Style" w:cs="Calibri"/>
          <w:i/>
          <w:sz w:val="22"/>
          <w:szCs w:val="22"/>
          <w:lang w:val="el-GR"/>
        </w:rPr>
        <w:t>4</w:t>
      </w:r>
      <w:r w:rsidR="00E67032" w:rsidRPr="00470FE5">
        <w:rPr>
          <w:rFonts w:ascii="Bookman Old Style" w:hAnsi="Bookman Old Style" w:cs="Calibri"/>
          <w:i/>
          <w:sz w:val="22"/>
          <w:szCs w:val="22"/>
          <w:lang w:val="el-GR"/>
        </w:rPr>
        <w:t>.</w:t>
      </w:r>
    </w:p>
    <w:p w14:paraId="1927DD05" w14:textId="5C54B730" w:rsidR="0028461C" w:rsidRPr="00470FE5"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2.</w:t>
      </w:r>
      <w:r w:rsidRPr="007A70D8">
        <w:rPr>
          <w:rFonts w:ascii="Bookman Old Style" w:hAnsi="Bookman Old Style" w:cs="Calibri"/>
          <w:i/>
          <w:sz w:val="22"/>
          <w:szCs w:val="22"/>
          <w:lang w:val="el-GR"/>
        </w:rPr>
        <w:tab/>
        <w:t xml:space="preserve">Μέτοχοι που εκπροσωπούν το 1/20 του καταβεβλημένου κεφαλαίου έχουν το δικαίωμα να υποβάλουν σχέδια αποφάσεων για θέματα που περιλαμβάνονται στην αρχική ή την τυχόν αναθεωρημένη ημερήσια διάταξη της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w:t>
      </w:r>
      <w:r w:rsidR="00E67032">
        <w:rPr>
          <w:rFonts w:ascii="Bookman Old Style" w:hAnsi="Bookman Old Style" w:cs="Calibri"/>
          <w:i/>
          <w:sz w:val="22"/>
          <w:szCs w:val="22"/>
          <w:lang w:val="el-GR"/>
        </w:rPr>
        <w:t xml:space="preserve">ήτοι </w:t>
      </w:r>
      <w:r w:rsidR="00E67032" w:rsidRPr="000E23F2">
        <w:rPr>
          <w:rFonts w:ascii="Bookman Old Style" w:hAnsi="Bookman Old Style" w:cs="Calibri"/>
          <w:i/>
          <w:sz w:val="22"/>
          <w:szCs w:val="22"/>
          <w:lang w:val="el-GR"/>
        </w:rPr>
        <w:t xml:space="preserve">μέχρι </w:t>
      </w:r>
      <w:r w:rsidR="00673118">
        <w:rPr>
          <w:rFonts w:ascii="Bookman Old Style" w:hAnsi="Bookman Old Style" w:cs="Calibri"/>
          <w:i/>
          <w:sz w:val="22"/>
          <w:szCs w:val="22"/>
          <w:lang w:val="el-GR"/>
        </w:rPr>
        <w:t xml:space="preserve">και </w:t>
      </w:r>
      <w:r w:rsidR="00E67032" w:rsidRPr="000E23F2">
        <w:rPr>
          <w:rFonts w:ascii="Bookman Old Style" w:hAnsi="Bookman Old Style" w:cs="Calibri"/>
          <w:i/>
          <w:sz w:val="22"/>
          <w:szCs w:val="22"/>
          <w:lang w:val="el-GR"/>
        </w:rPr>
        <w:t xml:space="preserve">την </w:t>
      </w:r>
      <w:r w:rsidR="00765097" w:rsidRPr="00470FE5">
        <w:rPr>
          <w:rFonts w:ascii="Bookman Old Style" w:hAnsi="Bookman Old Style" w:cs="Calibri"/>
          <w:i/>
          <w:sz w:val="22"/>
          <w:szCs w:val="22"/>
          <w:lang w:val="el-GR"/>
        </w:rPr>
        <w:t>2</w:t>
      </w:r>
      <w:r w:rsidR="00765097" w:rsidRPr="00470FE5">
        <w:rPr>
          <w:rFonts w:ascii="Bookman Old Style" w:hAnsi="Bookman Old Style" w:cs="Calibri"/>
          <w:i/>
          <w:sz w:val="22"/>
          <w:szCs w:val="22"/>
          <w:vertAlign w:val="superscript"/>
          <w:lang w:val="el-GR"/>
        </w:rPr>
        <w:t>α</w:t>
      </w:r>
      <w:r w:rsidR="00E67032" w:rsidRPr="00470FE5">
        <w:rPr>
          <w:rFonts w:ascii="Bookman Old Style" w:hAnsi="Bookman Old Style" w:cs="Calibri"/>
          <w:i/>
          <w:sz w:val="22"/>
          <w:szCs w:val="22"/>
          <w:lang w:val="el-GR"/>
        </w:rPr>
        <w:t xml:space="preserve"> Ιου</w:t>
      </w:r>
      <w:r w:rsidR="00765097" w:rsidRPr="00470FE5">
        <w:rPr>
          <w:rFonts w:ascii="Bookman Old Style" w:hAnsi="Bookman Old Style" w:cs="Calibri"/>
          <w:i/>
          <w:sz w:val="22"/>
          <w:szCs w:val="22"/>
          <w:lang w:val="el-GR"/>
        </w:rPr>
        <w:t>λ</w:t>
      </w:r>
      <w:r w:rsidR="00E67032" w:rsidRPr="00470FE5">
        <w:rPr>
          <w:rFonts w:ascii="Bookman Old Style" w:hAnsi="Bookman Old Style" w:cs="Calibri"/>
          <w:i/>
          <w:sz w:val="22"/>
          <w:szCs w:val="22"/>
          <w:lang w:val="el-GR"/>
        </w:rPr>
        <w:t>ίου 202</w:t>
      </w:r>
      <w:r w:rsidR="00903962" w:rsidRPr="00470FE5">
        <w:rPr>
          <w:rFonts w:ascii="Bookman Old Style" w:hAnsi="Bookman Old Style" w:cs="Calibri"/>
          <w:i/>
          <w:sz w:val="22"/>
          <w:szCs w:val="22"/>
          <w:lang w:val="el-GR"/>
        </w:rPr>
        <w:t>4</w:t>
      </w:r>
      <w:r w:rsidR="00E67032"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τα σχέδια δε αποφάσεων τίθενται στη διάθεση των Μετόχων κατά τα οριζόμενα στην παράγραφο 3 του άρθρου 123 του Ν. 4548/2018, έξι (6) τουλάχιστον ημέρες πριν από την ημερομηνία της Γενικής Συνέλευσης</w:t>
      </w:r>
      <w:r w:rsidR="00E67032" w:rsidRPr="00470FE5">
        <w:rPr>
          <w:rFonts w:ascii="Bookman Old Style" w:hAnsi="Bookman Old Style" w:cs="Calibri"/>
          <w:i/>
          <w:sz w:val="22"/>
          <w:szCs w:val="22"/>
          <w:lang w:val="el-GR"/>
        </w:rPr>
        <w:t xml:space="preserve">, ήτοι μέχρι </w:t>
      </w:r>
      <w:r w:rsidR="00673118" w:rsidRPr="00470FE5">
        <w:rPr>
          <w:rFonts w:ascii="Bookman Old Style" w:hAnsi="Bookman Old Style" w:cs="Calibri"/>
          <w:i/>
          <w:sz w:val="22"/>
          <w:szCs w:val="22"/>
          <w:lang w:val="el-GR"/>
        </w:rPr>
        <w:t xml:space="preserve">και </w:t>
      </w:r>
      <w:r w:rsidR="00E67032" w:rsidRPr="00470FE5">
        <w:rPr>
          <w:rFonts w:ascii="Bookman Old Style" w:hAnsi="Bookman Old Style" w:cs="Calibri"/>
          <w:i/>
          <w:sz w:val="22"/>
          <w:szCs w:val="22"/>
          <w:lang w:val="el-GR"/>
        </w:rPr>
        <w:t xml:space="preserve">την </w:t>
      </w:r>
      <w:r w:rsidR="00F46BE8" w:rsidRPr="00470FE5">
        <w:rPr>
          <w:rFonts w:ascii="Bookman Old Style" w:hAnsi="Bookman Old Style" w:cs="Calibri"/>
          <w:i/>
          <w:sz w:val="22"/>
          <w:szCs w:val="22"/>
          <w:lang w:val="el-GR"/>
        </w:rPr>
        <w:t>3</w:t>
      </w:r>
      <w:r w:rsidR="00E67032" w:rsidRPr="00470FE5">
        <w:rPr>
          <w:rFonts w:ascii="Bookman Old Style" w:hAnsi="Bookman Old Style" w:cs="Calibri"/>
          <w:i/>
          <w:sz w:val="22"/>
          <w:szCs w:val="22"/>
          <w:vertAlign w:val="superscript"/>
          <w:lang w:val="el-GR"/>
        </w:rPr>
        <w:t>η</w:t>
      </w:r>
      <w:r w:rsidR="00E67032" w:rsidRPr="00470FE5">
        <w:rPr>
          <w:rFonts w:ascii="Bookman Old Style" w:hAnsi="Bookman Old Style" w:cs="Calibri"/>
          <w:i/>
          <w:sz w:val="22"/>
          <w:szCs w:val="22"/>
          <w:lang w:val="el-GR"/>
        </w:rPr>
        <w:t xml:space="preserve"> Ιου</w:t>
      </w:r>
      <w:r w:rsidR="00765097" w:rsidRPr="00470FE5">
        <w:rPr>
          <w:rFonts w:ascii="Bookman Old Style" w:hAnsi="Bookman Old Style" w:cs="Calibri"/>
          <w:i/>
          <w:sz w:val="22"/>
          <w:szCs w:val="22"/>
          <w:lang w:val="el-GR"/>
        </w:rPr>
        <w:t>λ</w:t>
      </w:r>
      <w:r w:rsidR="00E67032" w:rsidRPr="00470FE5">
        <w:rPr>
          <w:rFonts w:ascii="Bookman Old Style" w:hAnsi="Bookman Old Style" w:cs="Calibri"/>
          <w:i/>
          <w:sz w:val="22"/>
          <w:szCs w:val="22"/>
          <w:lang w:val="el-GR"/>
        </w:rPr>
        <w:t>ίου 202</w:t>
      </w:r>
      <w:r w:rsidR="00903962" w:rsidRPr="00470FE5">
        <w:rPr>
          <w:rFonts w:ascii="Bookman Old Style" w:hAnsi="Bookman Old Style" w:cs="Calibri"/>
          <w:i/>
          <w:sz w:val="22"/>
          <w:szCs w:val="22"/>
          <w:lang w:val="el-GR"/>
        </w:rPr>
        <w:t>4</w:t>
      </w:r>
      <w:r w:rsidR="00E67032" w:rsidRPr="00470FE5">
        <w:rPr>
          <w:rFonts w:ascii="Bookman Old Style" w:hAnsi="Bookman Old Style" w:cs="Calibri"/>
          <w:i/>
          <w:sz w:val="22"/>
          <w:szCs w:val="22"/>
          <w:lang w:val="el-GR"/>
        </w:rPr>
        <w:t>.</w:t>
      </w:r>
    </w:p>
    <w:p w14:paraId="2956D745" w14:textId="6B928A23" w:rsidR="0028461C" w:rsidRPr="008A41A2" w:rsidRDefault="0028461C" w:rsidP="00C32A33">
      <w:pPr>
        <w:spacing w:before="120" w:after="120" w:line="276" w:lineRule="auto"/>
        <w:jc w:val="both"/>
        <w:rPr>
          <w:rFonts w:ascii="Bookman Old Style" w:hAnsi="Bookman Old Style" w:cs="Calibri"/>
          <w:i/>
          <w:sz w:val="22"/>
          <w:szCs w:val="22"/>
          <w:lang w:val="el-GR"/>
        </w:rPr>
      </w:pPr>
      <w:r w:rsidRPr="00470FE5">
        <w:rPr>
          <w:rFonts w:ascii="Bookman Old Style" w:hAnsi="Bookman Old Style" w:cs="Calibri"/>
          <w:i/>
          <w:sz w:val="22"/>
          <w:szCs w:val="22"/>
          <w:lang w:val="el-GR"/>
        </w:rPr>
        <w:t>3.</w:t>
      </w:r>
      <w:r w:rsidRPr="00470FE5">
        <w:rPr>
          <w:rFonts w:ascii="Bookman Old Style" w:hAnsi="Bookman Old Style" w:cs="Calibri"/>
          <w:i/>
          <w:sz w:val="22"/>
          <w:szCs w:val="22"/>
          <w:lang w:val="el-GR"/>
        </w:rPr>
        <w:tab/>
        <w:t>Ύστερα από αίτηση οποιουδήποτε Μετόχου, που υποβάλλεται στην Εταιρ</w:t>
      </w:r>
      <w:r w:rsidR="00B10BD4"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 xml:space="preserve">ία πέντε (5) τουλάχιστον πλήρεις ημέρες πριν από τη Γενική Συνέλευση, </w:t>
      </w:r>
      <w:r w:rsidR="00E67032" w:rsidRPr="00470FE5">
        <w:rPr>
          <w:rFonts w:ascii="Bookman Old Style" w:hAnsi="Bookman Old Style" w:cs="Calibri"/>
          <w:i/>
          <w:sz w:val="22"/>
          <w:szCs w:val="22"/>
          <w:lang w:val="el-GR"/>
        </w:rPr>
        <w:t xml:space="preserve">ήτοι μέχρι </w:t>
      </w:r>
      <w:r w:rsidR="00125FCC" w:rsidRPr="00470FE5">
        <w:rPr>
          <w:rFonts w:ascii="Bookman Old Style" w:hAnsi="Bookman Old Style" w:cs="Calibri"/>
          <w:i/>
          <w:sz w:val="22"/>
          <w:szCs w:val="22"/>
          <w:lang w:val="el-GR"/>
        </w:rPr>
        <w:t xml:space="preserve">και </w:t>
      </w:r>
      <w:r w:rsidR="00E67032" w:rsidRPr="00470FE5">
        <w:rPr>
          <w:rFonts w:ascii="Bookman Old Style" w:hAnsi="Bookman Old Style" w:cs="Calibri"/>
          <w:i/>
          <w:sz w:val="22"/>
          <w:szCs w:val="22"/>
          <w:lang w:val="el-GR"/>
        </w:rPr>
        <w:t xml:space="preserve">την </w:t>
      </w:r>
      <w:r w:rsidR="00765097" w:rsidRPr="00470FE5">
        <w:rPr>
          <w:rFonts w:ascii="Bookman Old Style" w:hAnsi="Bookman Old Style" w:cs="Calibri"/>
          <w:i/>
          <w:sz w:val="22"/>
          <w:szCs w:val="22"/>
          <w:lang w:val="el-GR"/>
        </w:rPr>
        <w:t>3</w:t>
      </w:r>
      <w:r w:rsidR="00765097" w:rsidRPr="00470FE5">
        <w:rPr>
          <w:rFonts w:ascii="Bookman Old Style" w:hAnsi="Bookman Old Style" w:cs="Calibri"/>
          <w:i/>
          <w:sz w:val="22"/>
          <w:szCs w:val="22"/>
          <w:vertAlign w:val="superscript"/>
          <w:lang w:val="el-GR"/>
        </w:rPr>
        <w:t>η</w:t>
      </w:r>
      <w:r w:rsidR="00765097" w:rsidRPr="00470FE5">
        <w:rPr>
          <w:rFonts w:ascii="Bookman Old Style" w:hAnsi="Bookman Old Style" w:cs="Calibri"/>
          <w:i/>
          <w:sz w:val="22"/>
          <w:szCs w:val="22"/>
          <w:lang w:val="el-GR"/>
        </w:rPr>
        <w:t xml:space="preserve"> </w:t>
      </w:r>
      <w:r w:rsidR="004F0AF8" w:rsidRPr="00470FE5">
        <w:rPr>
          <w:rFonts w:ascii="Bookman Old Style" w:hAnsi="Bookman Old Style" w:cs="Calibri"/>
          <w:i/>
          <w:sz w:val="22"/>
          <w:szCs w:val="22"/>
          <w:lang w:val="el-GR"/>
        </w:rPr>
        <w:t>Ιου</w:t>
      </w:r>
      <w:r w:rsidR="00765097" w:rsidRPr="00470FE5">
        <w:rPr>
          <w:rFonts w:ascii="Bookman Old Style" w:hAnsi="Bookman Old Style" w:cs="Calibri"/>
          <w:i/>
          <w:sz w:val="22"/>
          <w:szCs w:val="22"/>
          <w:lang w:val="el-GR"/>
        </w:rPr>
        <w:t>λ</w:t>
      </w:r>
      <w:r w:rsidR="004F0AF8" w:rsidRPr="00470FE5">
        <w:rPr>
          <w:rFonts w:ascii="Bookman Old Style" w:hAnsi="Bookman Old Style" w:cs="Calibri"/>
          <w:i/>
          <w:sz w:val="22"/>
          <w:szCs w:val="22"/>
          <w:lang w:val="el-GR"/>
        </w:rPr>
        <w:t>ίου 2024</w:t>
      </w:r>
      <w:r w:rsidR="00E67032" w:rsidRPr="00470FE5">
        <w:rPr>
          <w:rFonts w:ascii="Bookman Old Style" w:hAnsi="Bookman Old Style" w:cs="Calibri"/>
          <w:i/>
          <w:sz w:val="22"/>
          <w:szCs w:val="22"/>
          <w:lang w:val="el-GR"/>
        </w:rPr>
        <w:t xml:space="preserve">, </w:t>
      </w:r>
      <w:r w:rsidRPr="00470FE5">
        <w:rPr>
          <w:rFonts w:ascii="Bookman Old Style" w:hAnsi="Bookman Old Style" w:cs="Calibri"/>
          <w:i/>
          <w:sz w:val="22"/>
          <w:szCs w:val="22"/>
          <w:lang w:val="el-GR"/>
        </w:rPr>
        <w:t>το Διοικητικό Συμβούλιο υποχρεούται να παρέχει στη Γενική Συνέλευση τις αιτούμενες συγκεκριμένες πληροφορίες για τις υποθέσεις της Εταιρ</w:t>
      </w:r>
      <w:r w:rsidR="00B10BD4"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ίας, στο μέτρο που αυτές είναι σχετικές με τα θέματα της ημερήσιας διάταξης</w:t>
      </w:r>
      <w:r w:rsidRPr="008A41A2">
        <w:rPr>
          <w:rFonts w:ascii="Bookman Old Style" w:hAnsi="Bookman Old Style" w:cs="Calibri"/>
          <w:i/>
          <w:sz w:val="22"/>
          <w:szCs w:val="22"/>
          <w:lang w:val="el-GR"/>
        </w:rPr>
        <w:t>. Υποχρέωση παροχής πληροφοριών δεν υφίσταται, όταν οι σχετικές πληροφορίες διατίθενται ήδη στη διαδικτυακό τόπο της Εταιρ</w:t>
      </w:r>
      <w:r w:rsidR="00B10BD4" w:rsidRPr="008A41A2">
        <w:rPr>
          <w:rFonts w:ascii="Bookman Old Style" w:hAnsi="Bookman Old Style" w:cs="Calibri"/>
          <w:i/>
          <w:sz w:val="22"/>
          <w:szCs w:val="22"/>
          <w:lang w:val="el-GR"/>
        </w:rPr>
        <w:t>ε</w:t>
      </w:r>
      <w:r w:rsidRPr="008A41A2">
        <w:rPr>
          <w:rFonts w:ascii="Bookman Old Style" w:hAnsi="Bookman Old Style" w:cs="Calibri"/>
          <w:i/>
          <w:sz w:val="22"/>
          <w:szCs w:val="22"/>
          <w:lang w:val="el-GR"/>
        </w:rPr>
        <w:t>ίας, ιδίως με τη μορφή ερωτήσεων και απαντήσεων. Επίσης, με αίτηση Μετόχων που εκπροσωπούν το 1/20 του καταβεβλημένου κεφαλαίου,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w:t>
      </w:r>
      <w:r w:rsidR="00B10BD4" w:rsidRPr="008A41A2">
        <w:rPr>
          <w:rFonts w:ascii="Bookman Old Style" w:hAnsi="Bookman Old Style" w:cs="Calibri"/>
          <w:i/>
          <w:sz w:val="22"/>
          <w:szCs w:val="22"/>
          <w:lang w:val="el-GR"/>
        </w:rPr>
        <w:t>ε</w:t>
      </w:r>
      <w:r w:rsidRPr="008A41A2">
        <w:rPr>
          <w:rFonts w:ascii="Bookman Old Style" w:hAnsi="Bookman Old Style" w:cs="Calibri"/>
          <w:i/>
          <w:sz w:val="22"/>
          <w:szCs w:val="22"/>
          <w:lang w:val="el-GR"/>
        </w:rPr>
        <w:t xml:space="preserve">ίας, καθώς και </w:t>
      </w:r>
      <w:r w:rsidRPr="008A41A2">
        <w:rPr>
          <w:rFonts w:ascii="Bookman Old Style" w:hAnsi="Bookman Old Style" w:cs="Calibri"/>
          <w:i/>
          <w:sz w:val="22"/>
          <w:szCs w:val="22"/>
          <w:lang w:val="el-GR"/>
        </w:rPr>
        <w:lastRenderedPageBreak/>
        <w:t>κάθε παροχή προς τα πρόσωπα αυτά, από οποιαδήποτε αιτία ή σύμβαση της Εταιρ</w:t>
      </w:r>
      <w:r w:rsidR="00B10BD4" w:rsidRPr="008A41A2">
        <w:rPr>
          <w:rFonts w:ascii="Bookman Old Style" w:hAnsi="Bookman Old Style" w:cs="Calibri"/>
          <w:i/>
          <w:sz w:val="22"/>
          <w:szCs w:val="22"/>
          <w:lang w:val="el-GR"/>
        </w:rPr>
        <w:t>ε</w:t>
      </w:r>
      <w:r w:rsidRPr="008A41A2">
        <w:rPr>
          <w:rFonts w:ascii="Bookman Old Style" w:hAnsi="Bookman Old Style" w:cs="Calibri"/>
          <w:i/>
          <w:sz w:val="22"/>
          <w:szCs w:val="22"/>
          <w:lang w:val="el-GR"/>
        </w:rPr>
        <w:t xml:space="preserve">ίας με αυτούς. Σε όλες αυτές τις περιπτώσεις το Διοικητικό Συμβούλιο μπορεί να αρνηθεί την παροχή των πληροφοριών για </w:t>
      </w:r>
      <w:proofErr w:type="spellStart"/>
      <w:r w:rsidRPr="008A41A2">
        <w:rPr>
          <w:rFonts w:ascii="Bookman Old Style" w:hAnsi="Bookman Old Style" w:cs="Calibri"/>
          <w:i/>
          <w:sz w:val="22"/>
          <w:szCs w:val="22"/>
          <w:lang w:val="el-GR"/>
        </w:rPr>
        <w:t>αποχρώντα</w:t>
      </w:r>
      <w:proofErr w:type="spellEnd"/>
      <w:r w:rsidRPr="008A41A2">
        <w:rPr>
          <w:rFonts w:ascii="Bookman Old Style" w:hAnsi="Bookman Old Style" w:cs="Calibri"/>
          <w:i/>
          <w:sz w:val="22"/>
          <w:szCs w:val="22"/>
          <w:lang w:val="el-GR"/>
        </w:rPr>
        <w:t xml:space="preserve"> ουσιώδη λόγο, ο οποίος αναγράφεται στα πρακτικά. Το Διοικητικό Συμβούλιο μπορεί να απαντήσει ενιαία σε αιτήσεις Μετόχων με το ίδιο περιεχόμενο.  </w:t>
      </w:r>
    </w:p>
    <w:p w14:paraId="59EBAB66" w14:textId="2B6BBF28" w:rsidR="0028461C" w:rsidRPr="007A70D8" w:rsidRDefault="0028461C" w:rsidP="00C32A33">
      <w:pPr>
        <w:spacing w:before="120" w:after="120" w:line="276" w:lineRule="auto"/>
        <w:jc w:val="both"/>
        <w:rPr>
          <w:rFonts w:ascii="Bookman Old Style" w:hAnsi="Bookman Old Style" w:cs="Calibri"/>
          <w:i/>
          <w:sz w:val="22"/>
          <w:szCs w:val="22"/>
          <w:lang w:val="el-GR"/>
        </w:rPr>
      </w:pPr>
      <w:r w:rsidRPr="008A41A2">
        <w:rPr>
          <w:rFonts w:ascii="Bookman Old Style" w:hAnsi="Bookman Old Style" w:cs="Calibri"/>
          <w:i/>
          <w:sz w:val="22"/>
          <w:szCs w:val="22"/>
          <w:lang w:val="el-GR"/>
        </w:rPr>
        <w:t xml:space="preserve">4.΄Υστερα από αίτηση Μετόχων που εκπροσωπούν το 1/10 του καταβεβλημένου κεφαλαίου, που </w:t>
      </w:r>
      <w:r w:rsidRPr="00470FE5">
        <w:rPr>
          <w:rFonts w:ascii="Bookman Old Style" w:hAnsi="Bookman Old Style" w:cs="Calibri"/>
          <w:i/>
          <w:sz w:val="22"/>
          <w:szCs w:val="22"/>
          <w:lang w:val="el-GR"/>
        </w:rPr>
        <w:t>υποβάλλεται στην Εταιρ</w:t>
      </w:r>
      <w:r w:rsidR="00B10BD4" w:rsidRPr="00470FE5">
        <w:rPr>
          <w:rFonts w:ascii="Bookman Old Style" w:hAnsi="Bookman Old Style" w:cs="Calibri"/>
          <w:i/>
          <w:sz w:val="22"/>
          <w:szCs w:val="22"/>
          <w:lang w:val="el-GR"/>
        </w:rPr>
        <w:t>ε</w:t>
      </w:r>
      <w:r w:rsidRPr="00470FE5">
        <w:rPr>
          <w:rFonts w:ascii="Bookman Old Style" w:hAnsi="Bookman Old Style" w:cs="Calibri"/>
          <w:i/>
          <w:sz w:val="22"/>
          <w:szCs w:val="22"/>
          <w:lang w:val="el-GR"/>
        </w:rPr>
        <w:t xml:space="preserve">ία πέντε (5) τουλάχιστον πλήρεις ημέρες πριν από τη Γενική Συνέλευση, </w:t>
      </w:r>
      <w:r w:rsidR="00E67032" w:rsidRPr="00470FE5">
        <w:rPr>
          <w:rFonts w:ascii="Bookman Old Style" w:hAnsi="Bookman Old Style" w:cs="Calibri"/>
          <w:i/>
          <w:sz w:val="22"/>
          <w:szCs w:val="22"/>
          <w:lang w:val="el-GR"/>
        </w:rPr>
        <w:t xml:space="preserve">ήτοι μέχρι </w:t>
      </w:r>
      <w:r w:rsidR="00125FCC" w:rsidRPr="00470FE5">
        <w:rPr>
          <w:rFonts w:ascii="Bookman Old Style" w:hAnsi="Bookman Old Style" w:cs="Calibri"/>
          <w:i/>
          <w:sz w:val="22"/>
          <w:szCs w:val="22"/>
          <w:lang w:val="el-GR"/>
        </w:rPr>
        <w:t xml:space="preserve">και </w:t>
      </w:r>
      <w:r w:rsidR="00E67032" w:rsidRPr="00470FE5">
        <w:rPr>
          <w:rFonts w:ascii="Bookman Old Style" w:hAnsi="Bookman Old Style" w:cs="Calibri"/>
          <w:i/>
          <w:sz w:val="22"/>
          <w:szCs w:val="22"/>
          <w:lang w:val="el-GR"/>
        </w:rPr>
        <w:t xml:space="preserve">την </w:t>
      </w:r>
      <w:r w:rsidR="00765097" w:rsidRPr="00470FE5">
        <w:rPr>
          <w:rFonts w:ascii="Bookman Old Style" w:hAnsi="Bookman Old Style" w:cs="Calibri"/>
          <w:i/>
          <w:sz w:val="22"/>
          <w:szCs w:val="22"/>
          <w:lang w:val="el-GR"/>
        </w:rPr>
        <w:t>3</w:t>
      </w:r>
      <w:r w:rsidR="00765097" w:rsidRPr="00470FE5">
        <w:rPr>
          <w:rFonts w:ascii="Bookman Old Style" w:hAnsi="Bookman Old Style" w:cs="Calibri"/>
          <w:i/>
          <w:sz w:val="22"/>
          <w:szCs w:val="22"/>
          <w:vertAlign w:val="superscript"/>
          <w:lang w:val="el-GR"/>
        </w:rPr>
        <w:t>η</w:t>
      </w:r>
      <w:r w:rsidR="00765097" w:rsidRPr="00470FE5">
        <w:rPr>
          <w:rFonts w:ascii="Bookman Old Style" w:hAnsi="Bookman Old Style" w:cs="Calibri"/>
          <w:i/>
          <w:sz w:val="22"/>
          <w:szCs w:val="22"/>
          <w:lang w:val="el-GR"/>
        </w:rPr>
        <w:t xml:space="preserve"> </w:t>
      </w:r>
      <w:r w:rsidR="00E67032" w:rsidRPr="00470FE5">
        <w:rPr>
          <w:rFonts w:ascii="Bookman Old Style" w:hAnsi="Bookman Old Style" w:cs="Calibri"/>
          <w:i/>
          <w:sz w:val="22"/>
          <w:szCs w:val="22"/>
          <w:lang w:val="el-GR"/>
        </w:rPr>
        <w:t>Ιου</w:t>
      </w:r>
      <w:r w:rsidR="00D37FFB" w:rsidRPr="00470FE5">
        <w:rPr>
          <w:rFonts w:ascii="Bookman Old Style" w:hAnsi="Bookman Old Style" w:cs="Calibri"/>
          <w:i/>
          <w:sz w:val="22"/>
          <w:szCs w:val="22"/>
          <w:lang w:val="el-GR"/>
        </w:rPr>
        <w:t>λ</w:t>
      </w:r>
      <w:r w:rsidR="00E67032" w:rsidRPr="00470FE5">
        <w:rPr>
          <w:rFonts w:ascii="Bookman Old Style" w:hAnsi="Bookman Old Style" w:cs="Calibri"/>
          <w:i/>
          <w:sz w:val="22"/>
          <w:szCs w:val="22"/>
          <w:lang w:val="el-GR"/>
        </w:rPr>
        <w:t>ίου 202</w:t>
      </w:r>
      <w:r w:rsidR="00353368" w:rsidRPr="00470FE5">
        <w:rPr>
          <w:rFonts w:ascii="Bookman Old Style" w:hAnsi="Bookman Old Style" w:cs="Calibri"/>
          <w:i/>
          <w:sz w:val="22"/>
          <w:szCs w:val="22"/>
          <w:lang w:val="el-GR"/>
        </w:rPr>
        <w:t>4</w:t>
      </w:r>
      <w:r w:rsidR="00E67032" w:rsidRPr="00470FE5">
        <w:rPr>
          <w:rFonts w:ascii="Bookman Old Style" w:hAnsi="Bookman Old Style" w:cs="Calibri"/>
          <w:i/>
          <w:sz w:val="22"/>
          <w:szCs w:val="22"/>
          <w:lang w:val="el-GR"/>
        </w:rPr>
        <w:t>,</w:t>
      </w:r>
      <w:r w:rsidRPr="00470FE5">
        <w:rPr>
          <w:rFonts w:ascii="Bookman Old Style" w:hAnsi="Bookman Old Style" w:cs="Calibri"/>
          <w:i/>
          <w:sz w:val="22"/>
          <w:szCs w:val="22"/>
          <w:lang w:val="el-GR"/>
        </w:rPr>
        <w:t xml:space="preserve"> το Διοικητικό Συμβούλιο υποχρεούται να παρέχει στη Γενική Συνέλευση πληροφορίες για την πορεία των εταιρικών</w:t>
      </w:r>
      <w:r w:rsidRPr="008A41A2">
        <w:rPr>
          <w:rFonts w:ascii="Bookman Old Style" w:hAnsi="Bookman Old Style" w:cs="Calibri"/>
          <w:i/>
          <w:sz w:val="22"/>
          <w:szCs w:val="22"/>
          <w:lang w:val="el-GR"/>
        </w:rPr>
        <w:t xml:space="preserve"> υποθέσεων και την περιουσιακή κατάσταση της Εταιρ</w:t>
      </w:r>
      <w:r w:rsidR="00B10BD4" w:rsidRPr="008A41A2">
        <w:rPr>
          <w:rFonts w:ascii="Bookman Old Style" w:hAnsi="Bookman Old Style" w:cs="Calibri"/>
          <w:i/>
          <w:sz w:val="22"/>
          <w:szCs w:val="22"/>
          <w:lang w:val="el-GR"/>
        </w:rPr>
        <w:t>ε</w:t>
      </w:r>
      <w:r w:rsidRPr="008A41A2">
        <w:rPr>
          <w:rFonts w:ascii="Bookman Old Style" w:hAnsi="Bookman Old Style" w:cs="Calibri"/>
          <w:i/>
          <w:sz w:val="22"/>
          <w:szCs w:val="22"/>
          <w:lang w:val="el-GR"/>
        </w:rPr>
        <w:t xml:space="preserve">ίας. Το Διοικητικό Συμβούλιο μπορεί να αρνηθεί την παροχή των πληροφοριών για </w:t>
      </w:r>
      <w:proofErr w:type="spellStart"/>
      <w:r w:rsidRPr="008A41A2">
        <w:rPr>
          <w:rFonts w:ascii="Bookman Old Style" w:hAnsi="Bookman Old Style" w:cs="Calibri"/>
          <w:i/>
          <w:sz w:val="22"/>
          <w:szCs w:val="22"/>
          <w:lang w:val="el-GR"/>
        </w:rPr>
        <w:t>αποχρώντα</w:t>
      </w:r>
      <w:proofErr w:type="spellEnd"/>
      <w:r w:rsidRPr="008A41A2">
        <w:rPr>
          <w:rFonts w:ascii="Bookman Old Style" w:hAnsi="Bookman Old Style" w:cs="Calibri"/>
          <w:i/>
          <w:sz w:val="22"/>
          <w:szCs w:val="22"/>
          <w:lang w:val="el-GR"/>
        </w:rPr>
        <w:t xml:space="preserve"> ουσιώδη λόγο, ο οποίος αναγράφεται στα πρακτικά.</w:t>
      </w:r>
      <w:r w:rsidRPr="007A70D8">
        <w:rPr>
          <w:rFonts w:ascii="Bookman Old Style" w:hAnsi="Bookman Old Style" w:cs="Calibri"/>
          <w:i/>
          <w:sz w:val="22"/>
          <w:szCs w:val="22"/>
          <w:lang w:val="el-GR"/>
        </w:rPr>
        <w:t xml:space="preserve"> </w:t>
      </w:r>
    </w:p>
    <w:p w14:paraId="4EF511C4" w14:textId="6B915D7D" w:rsidR="0028461C" w:rsidRPr="007A70D8" w:rsidRDefault="0028461C" w:rsidP="00C32A33">
      <w:pPr>
        <w:spacing w:before="120" w:after="120" w:line="276" w:lineRule="auto"/>
        <w:jc w:val="both"/>
        <w:rPr>
          <w:rFonts w:ascii="Bookman Old Style" w:hAnsi="Bookman Old Style" w:cs="Calibri"/>
          <w:i/>
          <w:sz w:val="22"/>
          <w:szCs w:val="22"/>
          <w:lang w:val="el-GR"/>
        </w:rPr>
      </w:pPr>
      <w:r w:rsidRPr="007A70D8">
        <w:rPr>
          <w:rFonts w:ascii="Bookman Old Style" w:hAnsi="Bookman Old Style" w:cs="Calibri"/>
          <w:i/>
          <w:sz w:val="22"/>
          <w:szCs w:val="22"/>
          <w:lang w:val="el-GR"/>
        </w:rPr>
        <w:t xml:space="preserve">Σε όλες τις παραπάνω περιπτώσεις, </w:t>
      </w:r>
      <w:r w:rsidR="00B10BD4">
        <w:rPr>
          <w:rFonts w:ascii="Bookman Old Style" w:hAnsi="Bookman Old Style" w:cs="Calibri"/>
          <w:i/>
          <w:sz w:val="22"/>
          <w:szCs w:val="22"/>
          <w:lang w:val="el-GR"/>
        </w:rPr>
        <w:t xml:space="preserve">άσκησης των δικαιωμάτων, η μετοχική ιδιότητα θα πιστοποιείται ηλεκτρονικά από την ΕΛΚΑΤ, </w:t>
      </w:r>
      <w:r w:rsidR="00B10BD4" w:rsidRPr="007A70D8">
        <w:rPr>
          <w:rFonts w:ascii="Bookman Old Style" w:hAnsi="Bookman Old Style" w:cs="Calibri"/>
          <w:i/>
          <w:sz w:val="22"/>
          <w:szCs w:val="22"/>
          <w:lang w:val="el-GR"/>
        </w:rPr>
        <w:t xml:space="preserve">μέσω της </w:t>
      </w:r>
      <w:proofErr w:type="spellStart"/>
      <w:r w:rsidR="00B10BD4" w:rsidRPr="007A70D8">
        <w:rPr>
          <w:rFonts w:ascii="Bookman Old Style" w:hAnsi="Bookman Old Style" w:cs="Calibri"/>
          <w:i/>
          <w:sz w:val="22"/>
          <w:szCs w:val="22"/>
          <w:lang w:val="el-GR"/>
        </w:rPr>
        <w:t>απ΄ευθείας</w:t>
      </w:r>
      <w:proofErr w:type="spellEnd"/>
      <w:r w:rsidR="00B10BD4" w:rsidRPr="007A70D8">
        <w:rPr>
          <w:rFonts w:ascii="Bookman Old Style" w:hAnsi="Bookman Old Style" w:cs="Calibri"/>
          <w:i/>
          <w:sz w:val="22"/>
          <w:szCs w:val="22"/>
          <w:lang w:val="el-GR"/>
        </w:rPr>
        <w:t xml:space="preserve"> ηλεκτρονικής σύνδεσης της Εταιρ</w:t>
      </w:r>
      <w:r w:rsidR="00844E39">
        <w:rPr>
          <w:rFonts w:ascii="Bookman Old Style" w:hAnsi="Bookman Old Style" w:cs="Calibri"/>
          <w:i/>
          <w:sz w:val="22"/>
          <w:szCs w:val="22"/>
          <w:lang w:val="el-GR"/>
        </w:rPr>
        <w:t>ε</w:t>
      </w:r>
      <w:r w:rsidR="00B10BD4" w:rsidRPr="007A70D8">
        <w:rPr>
          <w:rFonts w:ascii="Bookman Old Style" w:hAnsi="Bookman Old Style" w:cs="Calibri"/>
          <w:i/>
          <w:sz w:val="22"/>
          <w:szCs w:val="22"/>
          <w:lang w:val="el-GR"/>
        </w:rPr>
        <w:t>ίας με τα αρχεία</w:t>
      </w:r>
      <w:r w:rsidR="00B10BD4">
        <w:rPr>
          <w:rFonts w:ascii="Bookman Old Style" w:hAnsi="Bookman Old Style" w:cs="Calibri"/>
          <w:i/>
          <w:sz w:val="22"/>
          <w:szCs w:val="22"/>
          <w:lang w:val="el-GR"/>
        </w:rPr>
        <w:t xml:space="preserve"> του Σ.Α.Τ.</w:t>
      </w:r>
      <w:r w:rsidR="00B10BD4" w:rsidRPr="007A70D8">
        <w:rPr>
          <w:rFonts w:ascii="Bookman Old Style" w:hAnsi="Bookman Old Style" w:cs="Calibri"/>
          <w:i/>
          <w:sz w:val="22"/>
          <w:szCs w:val="22"/>
          <w:lang w:val="el-GR"/>
        </w:rPr>
        <w:t xml:space="preserve"> </w:t>
      </w:r>
      <w:r w:rsidR="00D953BB">
        <w:rPr>
          <w:rFonts w:ascii="Bookman Old Style" w:hAnsi="Bookman Old Style" w:cs="Calibri"/>
          <w:i/>
          <w:sz w:val="22"/>
          <w:szCs w:val="22"/>
          <w:lang w:val="el-GR"/>
        </w:rPr>
        <w:t>, κατά τα ανωτέρω αναφερόμενα.</w:t>
      </w:r>
    </w:p>
    <w:p w14:paraId="2AB770C2" w14:textId="674143F5" w:rsidR="0028461C" w:rsidRPr="007A70D8" w:rsidRDefault="0028461C" w:rsidP="00C32A33">
      <w:pPr>
        <w:spacing w:before="120" w:after="120" w:line="276" w:lineRule="auto"/>
        <w:jc w:val="both"/>
        <w:rPr>
          <w:rFonts w:ascii="Bookman Old Style" w:hAnsi="Bookman Old Style" w:cs="Calibri"/>
          <w:i/>
          <w:sz w:val="22"/>
          <w:szCs w:val="22"/>
          <w:lang w:val="el-GR"/>
        </w:rPr>
      </w:pPr>
    </w:p>
    <w:p w14:paraId="5A6D932C" w14:textId="12DE8E06" w:rsidR="0028461C" w:rsidRPr="007A70D8" w:rsidRDefault="00B10BD4" w:rsidP="00C32A33">
      <w:pPr>
        <w:spacing w:before="120" w:after="120" w:line="276" w:lineRule="auto"/>
        <w:jc w:val="both"/>
        <w:rPr>
          <w:rFonts w:ascii="Bookman Old Style" w:hAnsi="Bookman Old Style" w:cs="Calibri"/>
          <w:i/>
          <w:sz w:val="22"/>
          <w:szCs w:val="22"/>
          <w:lang w:val="el-GR"/>
        </w:rPr>
      </w:pPr>
      <w:r w:rsidRPr="00214712">
        <w:rPr>
          <w:rFonts w:ascii="Bookman Old Style" w:hAnsi="Bookman Old Style" w:cs="Calibri"/>
          <w:b/>
          <w:bCs/>
          <w:i/>
          <w:sz w:val="22"/>
          <w:szCs w:val="22"/>
          <w:u w:val="single"/>
          <w:lang w:val="el-GR"/>
        </w:rPr>
        <w:t>V.</w:t>
      </w:r>
      <w:r w:rsidR="00FA2B4C" w:rsidRPr="00844E39">
        <w:rPr>
          <w:rFonts w:ascii="Bookman Old Style" w:hAnsi="Bookman Old Style" w:cs="Calibri"/>
          <w:b/>
          <w:bCs/>
          <w:i/>
          <w:sz w:val="22"/>
          <w:szCs w:val="22"/>
          <w:u w:val="single"/>
          <w:lang w:val="el-GR"/>
        </w:rPr>
        <w:t xml:space="preserve"> </w:t>
      </w:r>
      <w:r w:rsidR="0028461C" w:rsidRPr="00214712">
        <w:rPr>
          <w:rFonts w:ascii="Bookman Old Style" w:hAnsi="Bookman Old Style" w:cs="Calibri"/>
          <w:b/>
          <w:bCs/>
          <w:i/>
          <w:sz w:val="22"/>
          <w:szCs w:val="22"/>
          <w:u w:val="single"/>
          <w:lang w:val="el-GR"/>
        </w:rPr>
        <w:t xml:space="preserve">Διαθέσιμα Έγγραφα και </w:t>
      </w:r>
      <w:r w:rsidR="00A00759">
        <w:rPr>
          <w:rFonts w:ascii="Bookman Old Style" w:hAnsi="Bookman Old Style" w:cs="Calibri"/>
          <w:b/>
          <w:bCs/>
          <w:i/>
          <w:sz w:val="22"/>
          <w:szCs w:val="22"/>
          <w:u w:val="single"/>
          <w:lang w:val="el-GR"/>
        </w:rPr>
        <w:t>Π</w:t>
      </w:r>
      <w:r w:rsidR="0028461C" w:rsidRPr="00FA2B4C">
        <w:rPr>
          <w:rFonts w:ascii="Bookman Old Style" w:hAnsi="Bookman Old Style" w:cs="Calibri"/>
          <w:b/>
          <w:bCs/>
          <w:i/>
          <w:sz w:val="22"/>
          <w:szCs w:val="22"/>
          <w:u w:val="single"/>
          <w:lang w:val="el-GR"/>
        </w:rPr>
        <w:t>ληροφορίες</w:t>
      </w:r>
      <w:r w:rsidR="0028461C" w:rsidRPr="007A70D8">
        <w:rPr>
          <w:rFonts w:ascii="Bookman Old Style" w:hAnsi="Bookman Old Style" w:cs="Calibri"/>
          <w:i/>
          <w:sz w:val="22"/>
          <w:szCs w:val="22"/>
          <w:lang w:val="el-GR"/>
        </w:rPr>
        <w:t xml:space="preserve"> </w:t>
      </w:r>
    </w:p>
    <w:p w14:paraId="6A2C9ECF" w14:textId="12C6EF36" w:rsidR="0028461C" w:rsidRPr="007A70D8" w:rsidRDefault="00B10BD4" w:rsidP="00C32A33">
      <w:pPr>
        <w:spacing w:before="120" w:after="120" w:line="276" w:lineRule="auto"/>
        <w:jc w:val="both"/>
        <w:rPr>
          <w:rFonts w:ascii="Bookman Old Style" w:hAnsi="Bookman Old Style" w:cs="Calibri"/>
          <w:i/>
          <w:sz w:val="22"/>
          <w:szCs w:val="22"/>
          <w:lang w:val="el-GR"/>
        </w:rPr>
      </w:pPr>
      <w:r>
        <w:rPr>
          <w:rFonts w:ascii="Bookman Old Style" w:hAnsi="Bookman Old Style" w:cs="Calibri"/>
          <w:i/>
          <w:sz w:val="22"/>
          <w:szCs w:val="22"/>
          <w:lang w:val="el-GR"/>
        </w:rPr>
        <w:t>Οι πληροφορίες των παραγράφων 3 και 4 του</w:t>
      </w:r>
      <w:r w:rsidR="00A00759">
        <w:rPr>
          <w:rFonts w:ascii="Bookman Old Style" w:hAnsi="Bookman Old Style" w:cs="Calibri"/>
          <w:i/>
          <w:sz w:val="22"/>
          <w:szCs w:val="22"/>
          <w:lang w:val="el-GR"/>
        </w:rPr>
        <w:t xml:space="preserve"> άρθρου 123</w:t>
      </w:r>
      <w:r>
        <w:rPr>
          <w:rFonts w:ascii="Bookman Old Style" w:hAnsi="Bookman Old Style" w:cs="Calibri"/>
          <w:i/>
          <w:sz w:val="22"/>
          <w:szCs w:val="22"/>
          <w:lang w:val="el-GR"/>
        </w:rPr>
        <w:t xml:space="preserve"> Ν.4548 /2018 (η</w:t>
      </w:r>
      <w:r w:rsidRPr="007A70D8">
        <w:rPr>
          <w:rFonts w:ascii="Bookman Old Style" w:hAnsi="Bookman Old Style" w:cs="Calibri"/>
          <w:i/>
          <w:sz w:val="22"/>
          <w:szCs w:val="22"/>
          <w:lang w:val="el-GR"/>
        </w:rPr>
        <w:t xml:space="preserve"> </w:t>
      </w:r>
      <w:r w:rsidR="0028461C" w:rsidRPr="007A70D8">
        <w:rPr>
          <w:rFonts w:ascii="Bookman Old Style" w:hAnsi="Bookman Old Style" w:cs="Calibri"/>
          <w:i/>
          <w:sz w:val="22"/>
          <w:szCs w:val="22"/>
          <w:lang w:val="el-GR"/>
        </w:rPr>
        <w:t xml:space="preserve">παρούσα πρόσκληση, τα έγγραφα που πρόκειται να υποβληθούν στη Γενική Συνέλευση, τα σχέδια των αποφάσεων για κάθε θέμα της ημερήσιας διάταξης </w:t>
      </w:r>
      <w:r>
        <w:rPr>
          <w:rFonts w:ascii="Bookman Old Style" w:hAnsi="Bookman Old Style" w:cs="Calibri"/>
          <w:i/>
          <w:sz w:val="22"/>
          <w:szCs w:val="22"/>
          <w:lang w:val="el-GR"/>
        </w:rPr>
        <w:t>που προτείνονται από το Διοικητικό Συμβούλιο</w:t>
      </w:r>
      <w:r w:rsidR="0028461C" w:rsidRPr="007A70D8">
        <w:rPr>
          <w:rFonts w:ascii="Bookman Old Style" w:hAnsi="Bookman Old Style" w:cs="Calibri"/>
          <w:i/>
          <w:sz w:val="22"/>
          <w:szCs w:val="22"/>
          <w:lang w:val="el-GR"/>
        </w:rPr>
        <w:t xml:space="preserve">, τα έντυπα </w:t>
      </w:r>
      <w:r>
        <w:rPr>
          <w:rFonts w:ascii="Bookman Old Style" w:hAnsi="Bookman Old Style" w:cs="Calibri"/>
          <w:i/>
          <w:sz w:val="22"/>
          <w:szCs w:val="22"/>
          <w:lang w:val="el-GR"/>
        </w:rPr>
        <w:t xml:space="preserve">για την </w:t>
      </w:r>
      <w:r w:rsidR="000E59B1">
        <w:rPr>
          <w:rFonts w:ascii="Bookman Old Style" w:hAnsi="Bookman Old Style" w:cs="Calibri"/>
          <w:i/>
          <w:sz w:val="22"/>
          <w:szCs w:val="22"/>
          <w:lang w:val="el-GR"/>
        </w:rPr>
        <w:t>ψήφο μέσω εκπροσώπου ή αντιπροσώπου και τ</w:t>
      </w:r>
      <w:r w:rsidR="008C6EAE">
        <w:rPr>
          <w:rFonts w:ascii="Bookman Old Style" w:hAnsi="Bookman Old Style" w:cs="Calibri"/>
          <w:i/>
          <w:sz w:val="22"/>
          <w:szCs w:val="22"/>
          <w:lang w:val="el-GR"/>
        </w:rPr>
        <w:t>ο</w:t>
      </w:r>
      <w:r w:rsidR="000E59B1">
        <w:rPr>
          <w:rFonts w:ascii="Bookman Old Style" w:hAnsi="Bookman Old Style" w:cs="Calibri"/>
          <w:i/>
          <w:sz w:val="22"/>
          <w:szCs w:val="22"/>
          <w:lang w:val="el-GR"/>
        </w:rPr>
        <w:t xml:space="preserve"> έντυπ</w:t>
      </w:r>
      <w:r w:rsidR="008C6EAE">
        <w:rPr>
          <w:rFonts w:ascii="Bookman Old Style" w:hAnsi="Bookman Old Style" w:cs="Calibri"/>
          <w:i/>
          <w:sz w:val="22"/>
          <w:szCs w:val="22"/>
          <w:lang w:val="el-GR"/>
        </w:rPr>
        <w:t>ο</w:t>
      </w:r>
      <w:r w:rsidR="000E59B1">
        <w:rPr>
          <w:rFonts w:ascii="Bookman Old Style" w:hAnsi="Bookman Old Style" w:cs="Calibri"/>
          <w:i/>
          <w:sz w:val="22"/>
          <w:szCs w:val="22"/>
          <w:lang w:val="el-GR"/>
        </w:rPr>
        <w:t xml:space="preserve"> της επιστολικής ψήφου) </w:t>
      </w:r>
      <w:r w:rsidR="0028461C" w:rsidRPr="007A70D8">
        <w:rPr>
          <w:rFonts w:ascii="Bookman Old Style" w:hAnsi="Bookman Old Style" w:cs="Calibri"/>
          <w:i/>
          <w:sz w:val="22"/>
          <w:szCs w:val="22"/>
          <w:lang w:val="el-GR"/>
        </w:rPr>
        <w:t>βρίσκονται αναρτημένα στον διαδικτυακό τόπο</w:t>
      </w:r>
      <w:r w:rsidR="0028461C">
        <w:rPr>
          <w:rFonts w:ascii="Bookman Old Style" w:hAnsi="Bookman Old Style" w:cs="Calibri"/>
          <w:i/>
          <w:sz w:val="22"/>
          <w:szCs w:val="22"/>
          <w:lang w:val="el-GR"/>
        </w:rPr>
        <w:t xml:space="preserve"> </w:t>
      </w:r>
      <w:hyperlink r:id="rId12" w:history="1">
        <w:r w:rsidR="00D57DFC" w:rsidRPr="00F443DF">
          <w:rPr>
            <w:rStyle w:val="Hyperlink"/>
            <w:rFonts w:ascii="Bookman Old Style" w:hAnsi="Bookman Old Style" w:cs="Calibri"/>
            <w:i/>
            <w:sz w:val="22"/>
            <w:szCs w:val="22"/>
            <w:lang w:val="el-GR"/>
          </w:rPr>
          <w:t>http://www.centric.gr</w:t>
        </w:r>
      </w:hyperlink>
      <w:r w:rsidR="0028461C" w:rsidRPr="00B645DD">
        <w:rPr>
          <w:rFonts w:ascii="Bookman Old Style" w:hAnsi="Bookman Old Style" w:cs="Calibri"/>
          <w:i/>
          <w:sz w:val="22"/>
          <w:szCs w:val="22"/>
          <w:lang w:val="el-GR"/>
        </w:rPr>
        <w:t>.</w:t>
      </w:r>
      <w:r w:rsidR="00D57DFC">
        <w:rPr>
          <w:rFonts w:ascii="Bookman Old Style" w:hAnsi="Bookman Old Style" w:cs="Calibri"/>
          <w:i/>
          <w:sz w:val="22"/>
          <w:szCs w:val="22"/>
          <w:lang w:val="el-GR"/>
        </w:rPr>
        <w:t xml:space="preserve"> </w:t>
      </w:r>
      <w:r w:rsidR="0028461C" w:rsidRPr="007A70D8">
        <w:rPr>
          <w:rFonts w:ascii="Bookman Old Style" w:hAnsi="Bookman Old Style" w:cs="Calibri"/>
          <w:i/>
          <w:sz w:val="22"/>
          <w:szCs w:val="22"/>
          <w:lang w:val="el-GR"/>
        </w:rPr>
        <w:t xml:space="preserve">Επίσης, οι κ.κ. Μέτοχοι δύνανται να παραλάβουν τα ανωτέρω έγγραφα και πληροφορίες σε έντυπη μορφή από </w:t>
      </w:r>
      <w:r w:rsidR="00261DAF">
        <w:rPr>
          <w:rFonts w:ascii="Bookman Old Style" w:hAnsi="Bookman Old Style" w:cs="Calibri"/>
          <w:i/>
          <w:sz w:val="22"/>
          <w:szCs w:val="22"/>
          <w:lang w:val="el-GR"/>
        </w:rPr>
        <w:t>το Τμήμα</w:t>
      </w:r>
      <w:r w:rsidR="0028461C" w:rsidRPr="007A70D8">
        <w:rPr>
          <w:rFonts w:ascii="Bookman Old Style" w:hAnsi="Bookman Old Style" w:cs="Calibri"/>
          <w:i/>
          <w:sz w:val="22"/>
          <w:szCs w:val="22"/>
          <w:lang w:val="el-GR"/>
        </w:rPr>
        <w:t xml:space="preserve"> Εξυπηρέτησης Μετόχων της Εταιρίας (Μοσχάτο</w:t>
      </w:r>
      <w:r w:rsidR="00D953BB">
        <w:rPr>
          <w:rFonts w:ascii="Bookman Old Style" w:hAnsi="Bookman Old Style" w:cs="Calibri"/>
          <w:i/>
          <w:sz w:val="22"/>
          <w:szCs w:val="22"/>
          <w:lang w:val="el-GR"/>
        </w:rPr>
        <w:t xml:space="preserve"> Αττικής</w:t>
      </w:r>
      <w:r w:rsidR="0028461C" w:rsidRPr="007A70D8">
        <w:rPr>
          <w:rFonts w:ascii="Bookman Old Style" w:hAnsi="Bookman Old Style" w:cs="Calibri"/>
          <w:i/>
          <w:sz w:val="22"/>
          <w:szCs w:val="22"/>
          <w:lang w:val="el-GR"/>
        </w:rPr>
        <w:t xml:space="preserve">, οδός </w:t>
      </w:r>
      <w:proofErr w:type="spellStart"/>
      <w:r w:rsidR="0028461C" w:rsidRPr="007A70D8">
        <w:rPr>
          <w:rFonts w:ascii="Bookman Old Style" w:hAnsi="Bookman Old Style" w:cs="Calibri"/>
          <w:i/>
          <w:sz w:val="22"/>
          <w:szCs w:val="22"/>
          <w:lang w:val="el-GR"/>
        </w:rPr>
        <w:t>Στρ</w:t>
      </w:r>
      <w:proofErr w:type="spellEnd"/>
      <w:r w:rsidR="0028461C" w:rsidRPr="007A70D8">
        <w:rPr>
          <w:rFonts w:ascii="Bookman Old Style" w:hAnsi="Bookman Old Style" w:cs="Calibri"/>
          <w:i/>
          <w:sz w:val="22"/>
          <w:szCs w:val="22"/>
          <w:lang w:val="el-GR"/>
        </w:rPr>
        <w:t xml:space="preserve">. Μακρυγιάννη </w:t>
      </w:r>
      <w:proofErr w:type="spellStart"/>
      <w:r w:rsidR="0028461C" w:rsidRPr="007A70D8">
        <w:rPr>
          <w:rFonts w:ascii="Bookman Old Style" w:hAnsi="Bookman Old Style" w:cs="Calibri"/>
          <w:i/>
          <w:sz w:val="22"/>
          <w:szCs w:val="22"/>
          <w:lang w:val="el-GR"/>
        </w:rPr>
        <w:t>αρ</w:t>
      </w:r>
      <w:proofErr w:type="spellEnd"/>
      <w:r w:rsidR="0028461C" w:rsidRPr="007A70D8">
        <w:rPr>
          <w:rFonts w:ascii="Bookman Old Style" w:hAnsi="Bookman Old Style" w:cs="Calibri"/>
          <w:i/>
          <w:sz w:val="22"/>
          <w:szCs w:val="22"/>
          <w:lang w:val="el-GR"/>
        </w:rPr>
        <w:t xml:space="preserve">. 20, </w:t>
      </w:r>
      <w:proofErr w:type="spellStart"/>
      <w:r w:rsidR="0028461C" w:rsidRPr="007A70D8">
        <w:rPr>
          <w:rFonts w:ascii="Bookman Old Style" w:hAnsi="Bookman Old Style" w:cs="Calibri"/>
          <w:i/>
          <w:sz w:val="22"/>
          <w:szCs w:val="22"/>
          <w:lang w:val="el-GR"/>
        </w:rPr>
        <w:t>τηλ</w:t>
      </w:r>
      <w:proofErr w:type="spellEnd"/>
      <w:r w:rsidR="0028461C" w:rsidRPr="007A70D8">
        <w:rPr>
          <w:rFonts w:ascii="Bookman Old Style" w:hAnsi="Bookman Old Style" w:cs="Calibri"/>
          <w:i/>
          <w:sz w:val="22"/>
          <w:szCs w:val="22"/>
          <w:lang w:val="el-GR"/>
        </w:rPr>
        <w:t>. (+ 30)</w:t>
      </w:r>
      <w:r w:rsidR="0028461C">
        <w:rPr>
          <w:rFonts w:ascii="Bookman Old Style" w:hAnsi="Bookman Old Style" w:cs="Calibri"/>
          <w:i/>
          <w:sz w:val="22"/>
          <w:szCs w:val="22"/>
          <w:lang w:val="el-GR"/>
        </w:rPr>
        <w:t xml:space="preserve"> </w:t>
      </w:r>
      <w:r w:rsidR="0028461C" w:rsidRPr="007A70D8">
        <w:rPr>
          <w:rFonts w:ascii="Bookman Old Style" w:hAnsi="Bookman Old Style" w:cs="Calibri"/>
          <w:i/>
          <w:sz w:val="22"/>
          <w:szCs w:val="22"/>
          <w:lang w:val="el-GR"/>
        </w:rPr>
        <w:t xml:space="preserve">210 9480000).  </w:t>
      </w:r>
    </w:p>
    <w:p w14:paraId="4CD55872" w14:textId="77777777" w:rsidR="0028461C" w:rsidRPr="007A70D8" w:rsidRDefault="0028461C" w:rsidP="00C32A33">
      <w:pPr>
        <w:spacing w:before="120" w:after="120" w:line="276" w:lineRule="auto"/>
        <w:jc w:val="center"/>
        <w:rPr>
          <w:rFonts w:ascii="Bookman Old Style" w:hAnsi="Bookman Old Style" w:cs="Calibri"/>
          <w:i/>
          <w:sz w:val="22"/>
          <w:szCs w:val="22"/>
          <w:lang w:val="el-GR"/>
        </w:rPr>
      </w:pPr>
    </w:p>
    <w:p w14:paraId="2FAEE0D0" w14:textId="69934CC4" w:rsidR="0028461C" w:rsidRPr="00470FE5" w:rsidRDefault="003C5512" w:rsidP="00C32A33">
      <w:pPr>
        <w:spacing w:before="120" w:after="120" w:line="276" w:lineRule="auto"/>
        <w:jc w:val="center"/>
        <w:rPr>
          <w:rFonts w:ascii="Bookman Old Style" w:hAnsi="Bookman Old Style" w:cs="Calibri"/>
          <w:i/>
          <w:sz w:val="22"/>
          <w:szCs w:val="22"/>
          <w:lang w:val="el-GR"/>
        </w:rPr>
      </w:pPr>
      <w:r w:rsidRPr="00470FE5">
        <w:rPr>
          <w:rFonts w:ascii="Bookman Old Style" w:hAnsi="Bookman Old Style" w:cs="Calibri"/>
          <w:i/>
          <w:sz w:val="22"/>
          <w:szCs w:val="22"/>
          <w:lang w:val="el-GR"/>
        </w:rPr>
        <w:t>Μοσχάτο</w:t>
      </w:r>
      <w:r w:rsidR="0028461C" w:rsidRPr="00470FE5">
        <w:rPr>
          <w:rFonts w:ascii="Bookman Old Style" w:hAnsi="Bookman Old Style" w:cs="Calibri"/>
          <w:i/>
          <w:sz w:val="22"/>
          <w:szCs w:val="22"/>
          <w:lang w:val="el-GR"/>
        </w:rPr>
        <w:t xml:space="preserve">, </w:t>
      </w:r>
      <w:r w:rsidR="00765097" w:rsidRPr="00470FE5">
        <w:rPr>
          <w:rFonts w:ascii="Bookman Old Style" w:hAnsi="Bookman Old Style" w:cs="Calibri"/>
          <w:i/>
          <w:sz w:val="22"/>
          <w:szCs w:val="22"/>
          <w:lang w:val="el-GR"/>
        </w:rPr>
        <w:t xml:space="preserve">17 </w:t>
      </w:r>
      <w:r w:rsidRPr="00470FE5">
        <w:rPr>
          <w:rFonts w:ascii="Bookman Old Style" w:hAnsi="Bookman Old Style" w:cs="Calibri"/>
          <w:i/>
          <w:sz w:val="22"/>
          <w:szCs w:val="22"/>
          <w:lang w:val="el-GR"/>
        </w:rPr>
        <w:t>Ιουνίου</w:t>
      </w:r>
      <w:r w:rsidR="000E59B1" w:rsidRPr="00470FE5">
        <w:rPr>
          <w:rFonts w:ascii="Bookman Old Style" w:hAnsi="Bookman Old Style" w:cs="Calibri"/>
          <w:i/>
          <w:sz w:val="22"/>
          <w:szCs w:val="22"/>
          <w:lang w:val="el-GR"/>
        </w:rPr>
        <w:t xml:space="preserve"> </w:t>
      </w:r>
      <w:r w:rsidR="0028461C" w:rsidRPr="00470FE5">
        <w:rPr>
          <w:rFonts w:ascii="Bookman Old Style" w:hAnsi="Bookman Old Style" w:cs="Calibri"/>
          <w:i/>
          <w:sz w:val="22"/>
          <w:szCs w:val="22"/>
          <w:lang w:val="el-GR"/>
        </w:rPr>
        <w:t>202</w:t>
      </w:r>
      <w:r w:rsidRPr="00470FE5">
        <w:rPr>
          <w:rFonts w:ascii="Bookman Old Style" w:hAnsi="Bookman Old Style" w:cs="Calibri"/>
          <w:i/>
          <w:sz w:val="22"/>
          <w:szCs w:val="22"/>
          <w:lang w:val="el-GR"/>
        </w:rPr>
        <w:t>4</w:t>
      </w:r>
    </w:p>
    <w:p w14:paraId="62F34568" w14:textId="52F4F8C8" w:rsidR="00DE5C2D" w:rsidRPr="00FA2B4C" w:rsidRDefault="00E40DF9" w:rsidP="00C32A33">
      <w:pPr>
        <w:spacing w:before="120" w:after="120" w:line="276" w:lineRule="auto"/>
        <w:rPr>
          <w:lang w:val="el-GR"/>
        </w:rPr>
      </w:pPr>
      <w:r w:rsidRPr="00470FE5">
        <w:rPr>
          <w:rFonts w:ascii="Bookman Old Style" w:hAnsi="Bookman Old Style" w:cs="Calibri"/>
          <w:iCs/>
          <w:sz w:val="22"/>
          <w:szCs w:val="22"/>
          <w:lang w:val="el-GR"/>
        </w:rPr>
        <w:t>ΤΟ ΔΙΟΙΚΗΤΙΚΟ ΣΥΜΒΟΥΛΙΟ</w:t>
      </w:r>
    </w:p>
    <w:sectPr w:rsidR="00DE5C2D" w:rsidRPr="00FA2B4C" w:rsidSect="00725113">
      <w:footerReference w:type="defaul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435B0" w14:textId="77777777" w:rsidR="008544BE" w:rsidRDefault="008544BE" w:rsidP="00171931">
      <w:r>
        <w:separator/>
      </w:r>
    </w:p>
  </w:endnote>
  <w:endnote w:type="continuationSeparator" w:id="0">
    <w:p w14:paraId="10A542A4" w14:textId="77777777" w:rsidR="008544BE" w:rsidRDefault="008544BE" w:rsidP="0017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276176"/>
      <w:docPartObj>
        <w:docPartGallery w:val="Page Numbers (Bottom of Page)"/>
        <w:docPartUnique/>
      </w:docPartObj>
    </w:sdtPr>
    <w:sdtEndPr>
      <w:rPr>
        <w:noProof/>
      </w:rPr>
    </w:sdtEndPr>
    <w:sdtContent>
      <w:p w14:paraId="189008AB" w14:textId="48045400" w:rsidR="00171931" w:rsidRDefault="00171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9504E7" w14:textId="77777777" w:rsidR="00171931" w:rsidRDefault="0017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0C642" w14:textId="77777777" w:rsidR="008544BE" w:rsidRDefault="008544BE" w:rsidP="00171931">
      <w:r>
        <w:separator/>
      </w:r>
    </w:p>
  </w:footnote>
  <w:footnote w:type="continuationSeparator" w:id="0">
    <w:p w14:paraId="35E109A4" w14:textId="77777777" w:rsidR="008544BE" w:rsidRDefault="008544BE" w:rsidP="00171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F3FF5"/>
    <w:multiLevelType w:val="hybridMultilevel"/>
    <w:tmpl w:val="D300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60777"/>
    <w:multiLevelType w:val="hybridMultilevel"/>
    <w:tmpl w:val="AACE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C350B"/>
    <w:multiLevelType w:val="hybridMultilevel"/>
    <w:tmpl w:val="3DA8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80A83"/>
    <w:multiLevelType w:val="hybridMultilevel"/>
    <w:tmpl w:val="F0D8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F0B68"/>
    <w:multiLevelType w:val="hybridMultilevel"/>
    <w:tmpl w:val="6A3E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469762">
    <w:abstractNumId w:val="2"/>
  </w:num>
  <w:num w:numId="2" w16cid:durableId="200022951">
    <w:abstractNumId w:val="0"/>
  </w:num>
  <w:num w:numId="3" w16cid:durableId="287512971">
    <w:abstractNumId w:val="1"/>
  </w:num>
  <w:num w:numId="4" w16cid:durableId="1413546492">
    <w:abstractNumId w:val="3"/>
  </w:num>
  <w:num w:numId="5" w16cid:durableId="639305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B4"/>
    <w:rsid w:val="00035554"/>
    <w:rsid w:val="000835F0"/>
    <w:rsid w:val="000D01F1"/>
    <w:rsid w:val="000E23F2"/>
    <w:rsid w:val="000E59B1"/>
    <w:rsid w:val="00102DFF"/>
    <w:rsid w:val="00125FCC"/>
    <w:rsid w:val="00153299"/>
    <w:rsid w:val="001717BC"/>
    <w:rsid w:val="00171931"/>
    <w:rsid w:val="00172C00"/>
    <w:rsid w:val="001869AF"/>
    <w:rsid w:val="001B559B"/>
    <w:rsid w:val="001E7853"/>
    <w:rsid w:val="00214712"/>
    <w:rsid w:val="00261DAF"/>
    <w:rsid w:val="0027323F"/>
    <w:rsid w:val="002820CB"/>
    <w:rsid w:val="0028461C"/>
    <w:rsid w:val="0029147C"/>
    <w:rsid w:val="00291B2B"/>
    <w:rsid w:val="00297612"/>
    <w:rsid w:val="002B5284"/>
    <w:rsid w:val="002C051D"/>
    <w:rsid w:val="002D4AB6"/>
    <w:rsid w:val="002F0B4C"/>
    <w:rsid w:val="002F5DE0"/>
    <w:rsid w:val="00314BD5"/>
    <w:rsid w:val="003272D6"/>
    <w:rsid w:val="00340ABE"/>
    <w:rsid w:val="00342134"/>
    <w:rsid w:val="00353368"/>
    <w:rsid w:val="00357582"/>
    <w:rsid w:val="00361261"/>
    <w:rsid w:val="00367BD6"/>
    <w:rsid w:val="00383B75"/>
    <w:rsid w:val="003B1991"/>
    <w:rsid w:val="003C0E57"/>
    <w:rsid w:val="003C1707"/>
    <w:rsid w:val="003C5512"/>
    <w:rsid w:val="003C7CF1"/>
    <w:rsid w:val="003D7316"/>
    <w:rsid w:val="003E70FF"/>
    <w:rsid w:val="00413F12"/>
    <w:rsid w:val="004236E5"/>
    <w:rsid w:val="004320CE"/>
    <w:rsid w:val="00470FE5"/>
    <w:rsid w:val="0047117D"/>
    <w:rsid w:val="0049465B"/>
    <w:rsid w:val="0049748C"/>
    <w:rsid w:val="004F0AF8"/>
    <w:rsid w:val="00531328"/>
    <w:rsid w:val="00547523"/>
    <w:rsid w:val="00560DA5"/>
    <w:rsid w:val="00564ABB"/>
    <w:rsid w:val="00572BD3"/>
    <w:rsid w:val="00577B23"/>
    <w:rsid w:val="0059720D"/>
    <w:rsid w:val="005B0BB1"/>
    <w:rsid w:val="005B461E"/>
    <w:rsid w:val="005D0793"/>
    <w:rsid w:val="006607E0"/>
    <w:rsid w:val="00670EE4"/>
    <w:rsid w:val="00673118"/>
    <w:rsid w:val="00675E22"/>
    <w:rsid w:val="0069530F"/>
    <w:rsid w:val="006972FD"/>
    <w:rsid w:val="006A59B4"/>
    <w:rsid w:val="006C6ECA"/>
    <w:rsid w:val="00705DF3"/>
    <w:rsid w:val="00712EB8"/>
    <w:rsid w:val="00725113"/>
    <w:rsid w:val="00736563"/>
    <w:rsid w:val="00740072"/>
    <w:rsid w:val="007427C8"/>
    <w:rsid w:val="00765097"/>
    <w:rsid w:val="00772C0D"/>
    <w:rsid w:val="0078429A"/>
    <w:rsid w:val="007C6888"/>
    <w:rsid w:val="00800556"/>
    <w:rsid w:val="00811E14"/>
    <w:rsid w:val="00823854"/>
    <w:rsid w:val="00844E39"/>
    <w:rsid w:val="008544BE"/>
    <w:rsid w:val="008852A7"/>
    <w:rsid w:val="008A41A2"/>
    <w:rsid w:val="008B10E9"/>
    <w:rsid w:val="008B1F64"/>
    <w:rsid w:val="008C6EAE"/>
    <w:rsid w:val="008D57B1"/>
    <w:rsid w:val="008E66DD"/>
    <w:rsid w:val="008E731A"/>
    <w:rsid w:val="008E75A6"/>
    <w:rsid w:val="008F7675"/>
    <w:rsid w:val="00903962"/>
    <w:rsid w:val="00913C94"/>
    <w:rsid w:val="00924A8D"/>
    <w:rsid w:val="009700C9"/>
    <w:rsid w:val="00997CA1"/>
    <w:rsid w:val="009B4C8D"/>
    <w:rsid w:val="009E0B25"/>
    <w:rsid w:val="009F21B0"/>
    <w:rsid w:val="00A00759"/>
    <w:rsid w:val="00A30981"/>
    <w:rsid w:val="00A36956"/>
    <w:rsid w:val="00A43F04"/>
    <w:rsid w:val="00A73E41"/>
    <w:rsid w:val="00AE73DD"/>
    <w:rsid w:val="00B10BD4"/>
    <w:rsid w:val="00B13E7F"/>
    <w:rsid w:val="00B17616"/>
    <w:rsid w:val="00B40245"/>
    <w:rsid w:val="00B60685"/>
    <w:rsid w:val="00B6406A"/>
    <w:rsid w:val="00B8520C"/>
    <w:rsid w:val="00BB5E74"/>
    <w:rsid w:val="00BC0660"/>
    <w:rsid w:val="00BC248F"/>
    <w:rsid w:val="00BE1DBE"/>
    <w:rsid w:val="00BF1E58"/>
    <w:rsid w:val="00BF3C02"/>
    <w:rsid w:val="00C14D1F"/>
    <w:rsid w:val="00C30F30"/>
    <w:rsid w:val="00C32A33"/>
    <w:rsid w:val="00C9729C"/>
    <w:rsid w:val="00CA6DAB"/>
    <w:rsid w:val="00D37FFB"/>
    <w:rsid w:val="00D559BA"/>
    <w:rsid w:val="00D57DFC"/>
    <w:rsid w:val="00D60B19"/>
    <w:rsid w:val="00D7497E"/>
    <w:rsid w:val="00D917B9"/>
    <w:rsid w:val="00D953BB"/>
    <w:rsid w:val="00DE5C2D"/>
    <w:rsid w:val="00DE6F09"/>
    <w:rsid w:val="00DF6A4E"/>
    <w:rsid w:val="00E12CFC"/>
    <w:rsid w:val="00E40DF9"/>
    <w:rsid w:val="00E54654"/>
    <w:rsid w:val="00E6657D"/>
    <w:rsid w:val="00E67032"/>
    <w:rsid w:val="00E710A4"/>
    <w:rsid w:val="00E87CCC"/>
    <w:rsid w:val="00E976F2"/>
    <w:rsid w:val="00ED4091"/>
    <w:rsid w:val="00EE20FA"/>
    <w:rsid w:val="00F06F10"/>
    <w:rsid w:val="00F07BAF"/>
    <w:rsid w:val="00F121C6"/>
    <w:rsid w:val="00F45053"/>
    <w:rsid w:val="00F46BE8"/>
    <w:rsid w:val="00FA2B4C"/>
    <w:rsid w:val="00FA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966E"/>
  <w15:docId w15:val="{99FED04C-4057-4015-B17D-E6F33B14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1C"/>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2134"/>
    <w:pPr>
      <w:spacing w:after="0" w:line="240" w:lineRule="auto"/>
    </w:pPr>
    <w:rPr>
      <w:rFonts w:ascii="Times New Roman" w:eastAsia="Times New Roman" w:hAnsi="Times New Roman" w:cs="Times New Roman"/>
      <w:sz w:val="20"/>
      <w:szCs w:val="20"/>
      <w:lang w:eastAsia="el-GR"/>
    </w:rPr>
  </w:style>
  <w:style w:type="character" w:styleId="CommentReference">
    <w:name w:val="annotation reference"/>
    <w:basedOn w:val="DefaultParagraphFont"/>
    <w:uiPriority w:val="99"/>
    <w:semiHidden/>
    <w:unhideWhenUsed/>
    <w:rsid w:val="005B461E"/>
    <w:rPr>
      <w:sz w:val="16"/>
      <w:szCs w:val="16"/>
    </w:rPr>
  </w:style>
  <w:style w:type="paragraph" w:styleId="CommentText">
    <w:name w:val="annotation text"/>
    <w:basedOn w:val="Normal"/>
    <w:link w:val="CommentTextChar"/>
    <w:uiPriority w:val="99"/>
    <w:unhideWhenUsed/>
    <w:rsid w:val="005B461E"/>
  </w:style>
  <w:style w:type="character" w:customStyle="1" w:styleId="CommentTextChar">
    <w:name w:val="Comment Text Char"/>
    <w:basedOn w:val="DefaultParagraphFont"/>
    <w:link w:val="CommentText"/>
    <w:uiPriority w:val="99"/>
    <w:rsid w:val="005B461E"/>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5B461E"/>
    <w:rPr>
      <w:b/>
      <w:bCs/>
    </w:rPr>
  </w:style>
  <w:style w:type="character" w:customStyle="1" w:styleId="CommentSubjectChar">
    <w:name w:val="Comment Subject Char"/>
    <w:basedOn w:val="CommentTextChar"/>
    <w:link w:val="CommentSubject"/>
    <w:uiPriority w:val="99"/>
    <w:semiHidden/>
    <w:rsid w:val="005B461E"/>
    <w:rPr>
      <w:rFonts w:ascii="Times New Roman" w:eastAsia="Times New Roman" w:hAnsi="Times New Roman" w:cs="Times New Roman"/>
      <w:b/>
      <w:bCs/>
      <w:sz w:val="20"/>
      <w:szCs w:val="20"/>
      <w:lang w:eastAsia="el-GR"/>
    </w:rPr>
  </w:style>
  <w:style w:type="paragraph" w:styleId="ListParagraph">
    <w:name w:val="List Paragraph"/>
    <w:basedOn w:val="Normal"/>
    <w:uiPriority w:val="34"/>
    <w:qFormat/>
    <w:rsid w:val="00BF1E58"/>
    <w:pPr>
      <w:ind w:left="720"/>
      <w:contextualSpacing/>
    </w:pPr>
  </w:style>
  <w:style w:type="character" w:styleId="Hyperlink">
    <w:name w:val="Hyperlink"/>
    <w:basedOn w:val="DefaultParagraphFont"/>
    <w:uiPriority w:val="99"/>
    <w:unhideWhenUsed/>
    <w:rsid w:val="003C1707"/>
    <w:rPr>
      <w:color w:val="0000FF"/>
      <w:u w:val="single"/>
    </w:rPr>
  </w:style>
  <w:style w:type="paragraph" w:styleId="NormalWeb">
    <w:name w:val="Normal (Web)"/>
    <w:basedOn w:val="Normal"/>
    <w:uiPriority w:val="99"/>
    <w:semiHidden/>
    <w:unhideWhenUsed/>
    <w:rsid w:val="00E12CFC"/>
    <w:pPr>
      <w:spacing w:before="100" w:beforeAutospacing="1" w:after="100" w:afterAutospacing="1"/>
    </w:pPr>
    <w:rPr>
      <w:sz w:val="24"/>
      <w:szCs w:val="24"/>
      <w:lang w:eastAsia="en-US"/>
    </w:rPr>
  </w:style>
  <w:style w:type="character" w:styleId="Strong">
    <w:name w:val="Strong"/>
    <w:basedOn w:val="DefaultParagraphFont"/>
    <w:uiPriority w:val="22"/>
    <w:qFormat/>
    <w:rsid w:val="00E12CFC"/>
    <w:rPr>
      <w:b/>
      <w:bCs/>
    </w:rPr>
  </w:style>
  <w:style w:type="character" w:styleId="UnresolvedMention">
    <w:name w:val="Unresolved Mention"/>
    <w:basedOn w:val="DefaultParagraphFont"/>
    <w:uiPriority w:val="99"/>
    <w:semiHidden/>
    <w:unhideWhenUsed/>
    <w:rsid w:val="007427C8"/>
    <w:rPr>
      <w:color w:val="605E5C"/>
      <w:shd w:val="clear" w:color="auto" w:fill="E1DFDD"/>
    </w:rPr>
  </w:style>
  <w:style w:type="paragraph" w:styleId="Header">
    <w:name w:val="header"/>
    <w:basedOn w:val="Normal"/>
    <w:link w:val="HeaderChar"/>
    <w:uiPriority w:val="99"/>
    <w:unhideWhenUsed/>
    <w:rsid w:val="00171931"/>
    <w:pPr>
      <w:tabs>
        <w:tab w:val="center" w:pos="4680"/>
        <w:tab w:val="right" w:pos="9360"/>
      </w:tabs>
    </w:pPr>
  </w:style>
  <w:style w:type="character" w:customStyle="1" w:styleId="HeaderChar">
    <w:name w:val="Header Char"/>
    <w:basedOn w:val="DefaultParagraphFont"/>
    <w:link w:val="Header"/>
    <w:uiPriority w:val="99"/>
    <w:rsid w:val="00171931"/>
    <w:rPr>
      <w:rFonts w:ascii="Times New Roman" w:eastAsia="Times New Roman" w:hAnsi="Times New Roman" w:cs="Times New Roman"/>
      <w:sz w:val="20"/>
      <w:szCs w:val="20"/>
      <w:lang w:eastAsia="el-GR"/>
    </w:rPr>
  </w:style>
  <w:style w:type="paragraph" w:styleId="Footer">
    <w:name w:val="footer"/>
    <w:basedOn w:val="Normal"/>
    <w:link w:val="FooterChar"/>
    <w:uiPriority w:val="99"/>
    <w:unhideWhenUsed/>
    <w:rsid w:val="00171931"/>
    <w:pPr>
      <w:tabs>
        <w:tab w:val="center" w:pos="4680"/>
        <w:tab w:val="right" w:pos="9360"/>
      </w:tabs>
    </w:pPr>
  </w:style>
  <w:style w:type="character" w:customStyle="1" w:styleId="FooterChar">
    <w:name w:val="Footer Char"/>
    <w:basedOn w:val="DefaultParagraphFont"/>
    <w:link w:val="Footer"/>
    <w:uiPriority w:val="99"/>
    <w:rsid w:val="00171931"/>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3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F%88%CE%B5%CE%BD%CF%84%CF%81%CE%B9%CF%88&amp;oq=%CF%88%CE%B5%CE%BD%CF%84%CF%81%CE%B9%CF%88&amp;aqs=chrome..69i57.1328j0j15&amp;sourceid=chrome&amp;ie=UTF-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i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c.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q=%CF%88%CE%B5%CE%BD%CF%84%CF%81%CE%B9%CF%88&amp;oq=%CF%88%CE%B5%CE%BD%CF%84%CF%81%CE%B9%CF%88&amp;aqs=chrome..69i57.1328j0j15&amp;sourceid=chrome&amp;ie=UTF-8" TargetMode="External"/><Relationship Id="rId4" Type="http://schemas.openxmlformats.org/officeDocument/2006/relationships/settings" Target="settings.xml"/><Relationship Id="rId9" Type="http://schemas.openxmlformats.org/officeDocument/2006/relationships/hyperlink" Target="mailto:zmihoudi@centric.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370EF-82C3-4B7F-827A-F3F6AAD9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2385</Words>
  <Characters>13599</Characters>
  <Application>Microsoft Office Word</Application>
  <DocSecurity>0</DocSecurity>
  <Lines>113</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Streaming Upload</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Avataggelou</dc:creator>
  <cp:keywords/>
  <dc:description/>
  <cp:lastModifiedBy>Eleni Kariofilli</cp:lastModifiedBy>
  <cp:revision>3</cp:revision>
  <cp:lastPrinted>2024-06-13T14:06:00Z</cp:lastPrinted>
  <dcterms:created xsi:type="dcterms:W3CDTF">2024-06-13T14:07:00Z</dcterms:created>
  <dcterms:modified xsi:type="dcterms:W3CDTF">2024-06-13T14:11:00Z</dcterms:modified>
</cp:coreProperties>
</file>