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451B" w14:textId="77777777" w:rsidR="00540A8C" w:rsidRDefault="00540A8C" w:rsidP="00745B4F">
      <w:pPr>
        <w:autoSpaceDE w:val="0"/>
        <w:autoSpaceDN w:val="0"/>
        <w:adjustRightInd w:val="0"/>
        <w:spacing w:before="0" w:line="276" w:lineRule="auto"/>
        <w:rPr>
          <w:rFonts w:cstheme="majorHAnsi"/>
          <w:iCs/>
          <w:color w:val="000000" w:themeColor="text1"/>
          <w:szCs w:val="22"/>
        </w:rPr>
      </w:pPr>
    </w:p>
    <w:p w14:paraId="4BAC1990" w14:textId="31424A89" w:rsidR="001A5820" w:rsidRPr="00540A8C" w:rsidRDefault="001A5820" w:rsidP="00745B4F">
      <w:pPr>
        <w:autoSpaceDE w:val="0"/>
        <w:autoSpaceDN w:val="0"/>
        <w:adjustRightInd w:val="0"/>
        <w:spacing w:before="0" w:line="276" w:lineRule="auto"/>
        <w:rPr>
          <w:rFonts w:cstheme="majorHAnsi"/>
          <w:b/>
          <w:bCs/>
          <w:iCs/>
          <w:color w:val="000000" w:themeColor="text1"/>
          <w:szCs w:val="22"/>
        </w:rPr>
      </w:pPr>
      <w:r w:rsidRPr="00540A8C">
        <w:rPr>
          <w:rFonts w:cstheme="majorHAnsi"/>
          <w:iCs/>
          <w:color w:val="000000" w:themeColor="text1"/>
          <w:szCs w:val="22"/>
        </w:rPr>
        <w:t>Προς:</w:t>
      </w:r>
      <w:r w:rsidRPr="00540A8C">
        <w:rPr>
          <w:rFonts w:cstheme="majorHAnsi"/>
          <w:iCs/>
          <w:color w:val="000000" w:themeColor="text1"/>
          <w:szCs w:val="22"/>
        </w:rPr>
        <w:tab/>
      </w:r>
      <w:r w:rsidRPr="00540A8C">
        <w:rPr>
          <w:rFonts w:cstheme="majorHAnsi"/>
          <w:b/>
          <w:bCs/>
          <w:iCs/>
          <w:color w:val="000000" w:themeColor="text1"/>
          <w:szCs w:val="22"/>
        </w:rPr>
        <w:t>Μονάδα Εξυπηρέτησης Μελών &amp; Δικτύου</w:t>
      </w:r>
    </w:p>
    <w:p w14:paraId="245D857A" w14:textId="77777777" w:rsidR="001A5820" w:rsidRPr="00540A8C" w:rsidRDefault="001A5820" w:rsidP="00745B4F">
      <w:pPr>
        <w:autoSpaceDE w:val="0"/>
        <w:autoSpaceDN w:val="0"/>
        <w:adjustRightInd w:val="0"/>
        <w:spacing w:before="0" w:line="276" w:lineRule="auto"/>
        <w:rPr>
          <w:rFonts w:cstheme="majorHAnsi"/>
          <w:iCs/>
          <w:color w:val="000000" w:themeColor="text1"/>
          <w:szCs w:val="22"/>
        </w:rPr>
      </w:pPr>
      <w:r w:rsidRPr="00540A8C">
        <w:rPr>
          <w:rFonts w:cstheme="majorHAnsi"/>
          <w:b/>
          <w:bCs/>
          <w:iCs/>
          <w:color w:val="000000" w:themeColor="text1"/>
          <w:szCs w:val="22"/>
        </w:rPr>
        <w:tab/>
      </w:r>
      <w:r w:rsidRPr="00540A8C">
        <w:rPr>
          <w:rFonts w:cstheme="majorHAnsi"/>
          <w:iCs/>
          <w:color w:val="000000" w:themeColor="text1"/>
          <w:szCs w:val="22"/>
        </w:rPr>
        <w:t>Όμιλος Χρηματιστηρίου Αθηνών</w:t>
      </w:r>
    </w:p>
    <w:p w14:paraId="32D65CD5" w14:textId="77777777" w:rsidR="001A5820" w:rsidRPr="00540A8C" w:rsidRDefault="001A5820" w:rsidP="00745B4F">
      <w:pPr>
        <w:autoSpaceDE w:val="0"/>
        <w:autoSpaceDN w:val="0"/>
        <w:adjustRightInd w:val="0"/>
        <w:spacing w:before="0" w:line="276" w:lineRule="auto"/>
        <w:rPr>
          <w:rFonts w:cstheme="majorHAnsi"/>
          <w:iCs/>
          <w:color w:val="000000" w:themeColor="text1"/>
          <w:szCs w:val="22"/>
        </w:rPr>
      </w:pPr>
      <w:r w:rsidRPr="00540A8C">
        <w:rPr>
          <w:rFonts w:cstheme="majorHAnsi"/>
          <w:iCs/>
          <w:color w:val="000000" w:themeColor="text1"/>
          <w:szCs w:val="22"/>
        </w:rPr>
        <w:tab/>
        <w:t>Λεωφ. Αθηνών 110, 10442, Αθήνα</w:t>
      </w:r>
    </w:p>
    <w:p w14:paraId="64B4241B" w14:textId="77777777" w:rsidR="001A5820" w:rsidRPr="00540A8C" w:rsidRDefault="001A5820" w:rsidP="00745B4F">
      <w:pPr>
        <w:autoSpaceDE w:val="0"/>
        <w:autoSpaceDN w:val="0"/>
        <w:adjustRightInd w:val="0"/>
        <w:spacing w:before="0" w:line="276" w:lineRule="auto"/>
        <w:ind w:firstLine="720"/>
        <w:rPr>
          <w:rFonts w:cstheme="majorHAnsi"/>
          <w:iCs/>
          <w:color w:val="000000" w:themeColor="text1"/>
          <w:szCs w:val="22"/>
          <w:lang w:val="it-IT"/>
        </w:rPr>
      </w:pPr>
      <w:r w:rsidRPr="00540A8C">
        <w:rPr>
          <w:rFonts w:cstheme="majorHAnsi"/>
          <w:iCs/>
          <w:color w:val="000000" w:themeColor="text1"/>
          <w:szCs w:val="22"/>
          <w:lang w:val="it-IT"/>
        </w:rPr>
        <w:t>+30 210 336 6393, 30 210 336 6385</w:t>
      </w:r>
    </w:p>
    <w:p w14:paraId="6DD9F9A5" w14:textId="77777777" w:rsidR="001A5820" w:rsidRPr="00540A8C" w:rsidRDefault="00000000" w:rsidP="00745B4F">
      <w:pPr>
        <w:autoSpaceDE w:val="0"/>
        <w:autoSpaceDN w:val="0"/>
        <w:adjustRightInd w:val="0"/>
        <w:spacing w:before="0" w:line="276" w:lineRule="auto"/>
        <w:ind w:firstLine="720"/>
        <w:rPr>
          <w:rFonts w:cstheme="majorHAnsi"/>
          <w:bCs/>
          <w:iCs/>
          <w:color w:val="000000" w:themeColor="text1"/>
          <w:szCs w:val="22"/>
          <w:u w:val="single"/>
          <w:lang w:val="it-IT"/>
        </w:rPr>
      </w:pPr>
      <w:hyperlink r:id="rId9" w:history="1">
        <w:r w:rsidR="001A5820" w:rsidRPr="00540A8C">
          <w:rPr>
            <w:rStyle w:val="Hyperlink"/>
            <w:rFonts w:cstheme="majorHAnsi"/>
            <w:bCs/>
            <w:iCs/>
            <w:color w:val="000000" w:themeColor="text1"/>
            <w:szCs w:val="22"/>
            <w:lang w:val="it-IT"/>
          </w:rPr>
          <w:t>members-support@athexgroup.gr</w:t>
        </w:r>
      </w:hyperlink>
      <w:r w:rsidR="001A5820" w:rsidRPr="00540A8C">
        <w:rPr>
          <w:rFonts w:cstheme="majorHAnsi"/>
          <w:bCs/>
          <w:iCs/>
          <w:color w:val="000000" w:themeColor="text1"/>
          <w:szCs w:val="22"/>
          <w:lang w:val="it-IT"/>
        </w:rPr>
        <w:t xml:space="preserve"> </w:t>
      </w:r>
    </w:p>
    <w:p w14:paraId="04231E5D" w14:textId="25A89DC5" w:rsidR="001A5820" w:rsidRPr="00540A8C" w:rsidRDefault="001A5820" w:rsidP="001A5820">
      <w:pPr>
        <w:autoSpaceDE w:val="0"/>
        <w:autoSpaceDN w:val="0"/>
        <w:adjustRightInd w:val="0"/>
        <w:jc w:val="center"/>
        <w:rPr>
          <w:rFonts w:cstheme="majorHAnsi"/>
          <w:iCs/>
          <w:color w:val="000000" w:themeColor="text1"/>
          <w:sz w:val="24"/>
          <w:szCs w:val="24"/>
        </w:rPr>
      </w:pPr>
      <w:r w:rsidRPr="00540A8C">
        <w:rPr>
          <w:rFonts w:cstheme="majorHAnsi"/>
          <w:b/>
          <w:iCs/>
          <w:color w:val="000000" w:themeColor="text1"/>
          <w:sz w:val="24"/>
          <w:szCs w:val="24"/>
        </w:rPr>
        <w:t xml:space="preserve">ΔΗΛΩΣΗ ΣΥΜΜΕΤΟΧΗΣ ΜΕΛΟΥΣ Η.ΒΙ.Π. ΣΤΗ ΔΙΑΔΙΚΑΣΙΑ Η.ΒΙ.Π. ΣΕ ΣΧΕΣΗ ΜΕ ΤΟ ΠΡΟΓΡΑΜΜΑ ΑΝΤΛΗΣΗΣ ΚΕΦΑΛΑΙΩΝ ΤΗΣ </w:t>
      </w:r>
      <w:r w:rsidR="007615EF" w:rsidRPr="007615EF">
        <w:rPr>
          <w:rFonts w:cstheme="majorHAnsi"/>
          <w:b/>
          <w:iCs/>
          <w:color w:val="000000" w:themeColor="text1"/>
          <w:sz w:val="24"/>
          <w:szCs w:val="24"/>
        </w:rPr>
        <w:t>«</w:t>
      </w:r>
      <w:r w:rsidR="00082655" w:rsidRPr="00082655">
        <w:rPr>
          <w:rFonts w:cstheme="majorHAnsi"/>
          <w:b/>
          <w:iCs/>
          <w:color w:val="000000" w:themeColor="text1"/>
          <w:sz w:val="24"/>
          <w:szCs w:val="24"/>
        </w:rPr>
        <w:t>ΝΟΒΑΛ ΠΡΟΠΕΡΤΥ Α.Ε.Ε.Α.Π.</w:t>
      </w:r>
      <w:r w:rsidR="00AD0500">
        <w:rPr>
          <w:rFonts w:cstheme="majorHAnsi"/>
          <w:b/>
          <w:iCs/>
          <w:color w:val="000000" w:themeColor="text1"/>
          <w:sz w:val="24"/>
          <w:szCs w:val="24"/>
        </w:rPr>
        <w:t>»</w:t>
      </w:r>
    </w:p>
    <w:p w14:paraId="52508B95" w14:textId="0436AEDE" w:rsidR="001A5820" w:rsidRPr="00540A8C" w:rsidRDefault="001A5820" w:rsidP="001A5820">
      <w:pPr>
        <w:autoSpaceDE w:val="0"/>
        <w:autoSpaceDN w:val="0"/>
        <w:adjustRightInd w:val="0"/>
        <w:ind w:left="-11"/>
        <w:rPr>
          <w:rFonts w:cstheme="majorHAnsi"/>
          <w:i/>
          <w:color w:val="000000" w:themeColor="text1"/>
          <w:sz w:val="18"/>
          <w:szCs w:val="18"/>
        </w:rPr>
      </w:pPr>
      <w:r w:rsidRPr="00540A8C">
        <w:rPr>
          <w:rFonts w:cstheme="majorHAnsi"/>
          <w:i/>
          <w:color w:val="000000" w:themeColor="text1"/>
          <w:sz w:val="18"/>
          <w:szCs w:val="18"/>
        </w:rPr>
        <w:t xml:space="preserve">(Όροι με κεφαλαία στην παρούσα έχουν το νόημα που τους αποδίδεται στον Κανονισμό Χρηματιστηρίου Αθηνών ή </w:t>
      </w:r>
      <w:r w:rsidR="00036CFF" w:rsidRPr="00540A8C">
        <w:rPr>
          <w:rFonts w:cstheme="majorHAnsi"/>
          <w:i/>
          <w:color w:val="000000" w:themeColor="text1"/>
          <w:sz w:val="18"/>
          <w:szCs w:val="18"/>
        </w:rPr>
        <w:t>στους Κανόνες</w:t>
      </w:r>
      <w:r w:rsidRPr="00540A8C">
        <w:rPr>
          <w:rFonts w:cstheme="majorHAnsi"/>
          <w:i/>
          <w:color w:val="000000" w:themeColor="text1"/>
          <w:sz w:val="18"/>
          <w:szCs w:val="18"/>
        </w:rPr>
        <w:t xml:space="preserve"> Λειτουργίας ΕΝ.Α., κατά περίπτωση, και στην Απόφαση 34 της Διοικούσας Επιτροπής</w:t>
      </w:r>
      <w:r w:rsidR="00036CFF">
        <w:rPr>
          <w:rFonts w:cstheme="majorHAnsi"/>
          <w:i/>
          <w:color w:val="000000" w:themeColor="text1"/>
          <w:sz w:val="18"/>
          <w:szCs w:val="18"/>
        </w:rPr>
        <w:t xml:space="preserve"> Χρηματιστηριακών</w:t>
      </w:r>
      <w:r w:rsidRPr="00540A8C">
        <w:rPr>
          <w:rFonts w:cstheme="majorHAnsi"/>
          <w:i/>
          <w:color w:val="000000" w:themeColor="text1"/>
          <w:sz w:val="18"/>
          <w:szCs w:val="18"/>
        </w:rPr>
        <w:t xml:space="preserve"> Αγορών του Χρηματιστήριου Αθηνών)</w:t>
      </w:r>
    </w:p>
    <w:p w14:paraId="7707BD00" w14:textId="5E02ECC6" w:rsidR="001A5820" w:rsidRPr="00540A8C" w:rsidRDefault="001A5820" w:rsidP="001A5820">
      <w:pPr>
        <w:autoSpaceDE w:val="0"/>
        <w:autoSpaceDN w:val="0"/>
        <w:adjustRightInd w:val="0"/>
        <w:rPr>
          <w:rFonts w:cstheme="majorHAnsi"/>
          <w:iCs/>
          <w:color w:val="000000" w:themeColor="text1"/>
          <w:szCs w:val="22"/>
        </w:rPr>
      </w:pPr>
      <w:r w:rsidRPr="00540A8C">
        <w:rPr>
          <w:rFonts w:cstheme="majorHAnsi"/>
          <w:iCs/>
          <w:color w:val="000000" w:themeColor="text1"/>
          <w:szCs w:val="22"/>
        </w:rPr>
        <w:t>Το νομικό πρόσωπο (Μέλος της Αγοράς Αξιών ή της ΕΝ.Α. του Χ.Α.) με την επωνυμία</w:t>
      </w:r>
      <w:r w:rsidR="00540A8C" w:rsidRPr="00540A8C">
        <w:rPr>
          <w:rFonts w:cstheme="majorHAnsi"/>
          <w:iCs/>
          <w:color w:val="000000" w:themeColor="text1"/>
          <w:szCs w:val="22"/>
        </w:rPr>
        <w:t xml:space="preserve"> </w:t>
      </w:r>
      <w:permStart w:id="16203409" w:edGrp="everyone"/>
      <w:r w:rsidR="00540A8C">
        <w:rPr>
          <w:rFonts w:cs="Arial"/>
          <w:bCs/>
          <w:color w:val="404040" w:themeColor="text1" w:themeTint="BF"/>
          <w:u w:val="dotted"/>
        </w:rPr>
        <w:fldChar w:fldCharType="begin">
          <w:ffData>
            <w:name w:val=""/>
            <w:enabled/>
            <w:calcOnExit w:val="0"/>
            <w:textInput>
              <w:maxLength w:val="1000"/>
            </w:textInput>
          </w:ffData>
        </w:fldChar>
      </w:r>
      <w:r w:rsidR="00540A8C">
        <w:rPr>
          <w:rFonts w:cs="Arial"/>
          <w:bCs/>
          <w:color w:val="404040" w:themeColor="text1" w:themeTint="BF"/>
          <w:u w:val="dotted"/>
        </w:rPr>
        <w:instrText xml:space="preserve"> FORMTEXT </w:instrText>
      </w:r>
      <w:r w:rsidR="00540A8C">
        <w:rPr>
          <w:rFonts w:cs="Arial"/>
          <w:bCs/>
          <w:color w:val="404040" w:themeColor="text1" w:themeTint="BF"/>
          <w:u w:val="dotted"/>
        </w:rPr>
      </w:r>
      <w:r w:rsidR="00540A8C">
        <w:rPr>
          <w:rFonts w:cs="Arial"/>
          <w:bCs/>
          <w:color w:val="404040" w:themeColor="text1" w:themeTint="BF"/>
          <w:u w:val="dotted"/>
        </w:rPr>
        <w:fldChar w:fldCharType="separate"/>
      </w:r>
      <w:r w:rsidR="00540A8C">
        <w:rPr>
          <w:rFonts w:cs="Arial"/>
          <w:bCs/>
          <w:noProof/>
          <w:color w:val="404040" w:themeColor="text1" w:themeTint="BF"/>
          <w:u w:val="dotted"/>
        </w:rPr>
        <w:t> </w:t>
      </w:r>
      <w:r w:rsidR="00540A8C">
        <w:rPr>
          <w:rFonts w:cs="Arial"/>
          <w:bCs/>
          <w:noProof/>
          <w:color w:val="404040" w:themeColor="text1" w:themeTint="BF"/>
          <w:u w:val="dotted"/>
        </w:rPr>
        <w:t> </w:t>
      </w:r>
      <w:r w:rsidR="00540A8C">
        <w:rPr>
          <w:rFonts w:cs="Arial"/>
          <w:bCs/>
          <w:noProof/>
          <w:color w:val="404040" w:themeColor="text1" w:themeTint="BF"/>
          <w:u w:val="dotted"/>
        </w:rPr>
        <w:t> </w:t>
      </w:r>
      <w:r w:rsidR="00540A8C">
        <w:rPr>
          <w:rFonts w:cs="Arial"/>
          <w:bCs/>
          <w:noProof/>
          <w:color w:val="404040" w:themeColor="text1" w:themeTint="BF"/>
          <w:u w:val="dotted"/>
        </w:rPr>
        <w:t> </w:t>
      </w:r>
      <w:r w:rsidR="00540A8C">
        <w:rPr>
          <w:rFonts w:cs="Arial"/>
          <w:bCs/>
          <w:noProof/>
          <w:color w:val="404040" w:themeColor="text1" w:themeTint="BF"/>
          <w:u w:val="dotted"/>
        </w:rPr>
        <w:t> </w:t>
      </w:r>
      <w:r w:rsidR="00540A8C">
        <w:rPr>
          <w:rFonts w:cs="Arial"/>
          <w:bCs/>
          <w:color w:val="404040" w:themeColor="text1" w:themeTint="BF"/>
          <w:u w:val="dotted"/>
        </w:rPr>
        <w:fldChar w:fldCharType="end"/>
      </w:r>
      <w:permEnd w:id="16203409"/>
      <w:r w:rsidR="00540A8C" w:rsidRPr="00540A8C">
        <w:rPr>
          <w:rFonts w:cs="Arial"/>
          <w:bCs/>
          <w:color w:val="404040" w:themeColor="text1" w:themeTint="BF"/>
          <w:u w:val="dotted"/>
        </w:rPr>
        <w:t xml:space="preserve"> </w:t>
      </w:r>
      <w:r w:rsidRPr="00540A8C">
        <w:rPr>
          <w:rFonts w:cstheme="majorHAnsi"/>
          <w:iCs/>
          <w:color w:val="000000" w:themeColor="text1"/>
          <w:szCs w:val="22"/>
        </w:rPr>
        <w:t>λαμβάνοντας υπόψη τις κείμενες διατάξεις, τους όρους της Δημόσιας Προσφοράς και τους Συντονιστές Κυρίους Αναδόχους, τους Κυρίους Αναδόχους και τους Αναδόχους όπως παρατίθενται στο εγκεκριμένο Ενημερωτικό Δελτίο του Εκδότη, δηλώνω υπεύθυνα με την παρούσα ότι:</w:t>
      </w:r>
    </w:p>
    <w:p w14:paraId="7EEA9C16" w14:textId="77777777" w:rsidR="001A5820" w:rsidRPr="00540A8C" w:rsidRDefault="001A5820" w:rsidP="001A5820">
      <w:pPr>
        <w:pStyle w:val="ListParagraph"/>
        <w:numPr>
          <w:ilvl w:val="2"/>
          <w:numId w:val="2"/>
        </w:numPr>
        <w:autoSpaceDE w:val="0"/>
        <w:autoSpaceDN w:val="0"/>
        <w:adjustRightInd w:val="0"/>
        <w:ind w:left="709"/>
        <w:rPr>
          <w:rFonts w:cstheme="majorHAnsi"/>
          <w:iCs/>
          <w:color w:val="000000" w:themeColor="text1"/>
          <w:szCs w:val="22"/>
        </w:rPr>
      </w:pPr>
      <w:r w:rsidRPr="00540A8C">
        <w:rPr>
          <w:rFonts w:cstheme="majorHAnsi"/>
          <w:iCs/>
          <w:color w:val="000000" w:themeColor="text1"/>
          <w:szCs w:val="22"/>
        </w:rPr>
        <w:t>θα συμμετάσχω ως Μέλος Η.ΒΙ.Π. στη διαδικασία Η.ΒΙ.Π. που θα διεξάγουν οι Συντονιστές σύμφωνα με το Ενημερωτικό Δελτίο του Εκδότη,</w:t>
      </w:r>
    </w:p>
    <w:p w14:paraId="0972F833" w14:textId="77777777" w:rsidR="001A5820" w:rsidRPr="00540A8C" w:rsidRDefault="001A5820" w:rsidP="001A5820">
      <w:pPr>
        <w:pStyle w:val="ListParagraph"/>
        <w:numPr>
          <w:ilvl w:val="2"/>
          <w:numId w:val="2"/>
        </w:numPr>
        <w:autoSpaceDE w:val="0"/>
        <w:autoSpaceDN w:val="0"/>
        <w:adjustRightInd w:val="0"/>
        <w:ind w:left="709"/>
        <w:rPr>
          <w:rFonts w:cstheme="majorHAnsi"/>
          <w:iCs/>
          <w:color w:val="000000" w:themeColor="text1"/>
          <w:szCs w:val="22"/>
        </w:rPr>
      </w:pPr>
      <w:r w:rsidRPr="00540A8C">
        <w:rPr>
          <w:rFonts w:cstheme="majorHAnsi"/>
          <w:iCs/>
          <w:color w:val="000000" w:themeColor="text1"/>
          <w:szCs w:val="22"/>
        </w:rPr>
        <w:t>αποδέχομαι ανεπιφύλακτα τους όρους του Κανονισμού ή των Κανόνων Λειτουργίας ΕΝ.Α. κατά περίπτωση, της Απόφασης 34 Χ.Α., ιδίως  τους Ειδικούς Όρους Παροχής Υπηρεσιών Μέλους Η.ΒΙ.Π., και τις τυχόν συμφωνίες που θα συνάπτω με τους Συντονιστές,</w:t>
      </w:r>
    </w:p>
    <w:p w14:paraId="35C7E7F9" w14:textId="77777777" w:rsidR="008F20EC" w:rsidRPr="00540A8C" w:rsidRDefault="001A5820" w:rsidP="001A5820">
      <w:pPr>
        <w:pStyle w:val="ListParagraph"/>
        <w:numPr>
          <w:ilvl w:val="2"/>
          <w:numId w:val="2"/>
        </w:numPr>
        <w:autoSpaceDE w:val="0"/>
        <w:autoSpaceDN w:val="0"/>
        <w:adjustRightInd w:val="0"/>
        <w:ind w:left="709"/>
        <w:rPr>
          <w:rFonts w:cstheme="majorHAnsi"/>
          <w:iCs/>
          <w:color w:val="000000" w:themeColor="text1"/>
          <w:szCs w:val="22"/>
        </w:rPr>
      </w:pPr>
      <w:r w:rsidRPr="00540A8C">
        <w:rPr>
          <w:rFonts w:cstheme="majorHAnsi"/>
          <w:iCs/>
          <w:color w:val="000000" w:themeColor="text1"/>
          <w:szCs w:val="22"/>
        </w:rPr>
        <w:t>θα τηρώ τις υποχρεώσεις μου που απορρέουν από τα υπό (</w:t>
      </w:r>
      <w:r w:rsidRPr="00540A8C">
        <w:rPr>
          <w:rFonts w:cstheme="majorHAnsi"/>
          <w:iCs/>
          <w:color w:val="000000" w:themeColor="text1"/>
          <w:szCs w:val="22"/>
          <w:lang w:val="en-US"/>
        </w:rPr>
        <w:t>ii</w:t>
      </w:r>
      <w:r w:rsidRPr="00540A8C">
        <w:rPr>
          <w:rFonts w:cstheme="majorHAnsi"/>
          <w:iCs/>
          <w:color w:val="000000" w:themeColor="text1"/>
          <w:szCs w:val="22"/>
        </w:rPr>
        <w:t xml:space="preserve">) ανωτέρω, </w:t>
      </w:r>
    </w:p>
    <w:p w14:paraId="7474A539" w14:textId="0EC1A447" w:rsidR="001A5820" w:rsidRPr="00540A8C" w:rsidRDefault="001A5820" w:rsidP="001A5820">
      <w:pPr>
        <w:pStyle w:val="ListParagraph"/>
        <w:numPr>
          <w:ilvl w:val="2"/>
          <w:numId w:val="2"/>
        </w:numPr>
        <w:autoSpaceDE w:val="0"/>
        <w:autoSpaceDN w:val="0"/>
        <w:adjustRightInd w:val="0"/>
        <w:ind w:left="709"/>
        <w:rPr>
          <w:rFonts w:cstheme="majorHAnsi"/>
          <w:iCs/>
          <w:color w:val="000000" w:themeColor="text1"/>
          <w:szCs w:val="22"/>
        </w:rPr>
      </w:pPr>
      <w:r w:rsidRPr="00540A8C">
        <w:rPr>
          <w:rFonts w:cstheme="majorHAnsi"/>
          <w:iCs/>
          <w:color w:val="000000" w:themeColor="text1"/>
          <w:szCs w:val="22"/>
        </w:rPr>
        <w:t>συναινώ στην διάθεση της παρούσας Δήλωσης Συμμετοχής από το Χ.Α. στον Συντονιστή και τον Εκδότη προς γνώση τους και για τις έννομες συνέπειες</w:t>
      </w:r>
      <w:r w:rsidR="00F05835" w:rsidRPr="00540A8C">
        <w:rPr>
          <w:rFonts w:cstheme="majorHAnsi"/>
          <w:iCs/>
          <w:color w:val="000000" w:themeColor="text1"/>
          <w:szCs w:val="22"/>
        </w:rPr>
        <w:t>.</w:t>
      </w:r>
    </w:p>
    <w:sectPr w:rsidR="001A5820" w:rsidRPr="00540A8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9383" w14:textId="77777777" w:rsidR="00441DB4" w:rsidRDefault="00441DB4" w:rsidP="001A5820">
      <w:pPr>
        <w:spacing w:before="0" w:line="240" w:lineRule="auto"/>
      </w:pPr>
      <w:r>
        <w:separator/>
      </w:r>
    </w:p>
  </w:endnote>
  <w:endnote w:type="continuationSeparator" w:id="0">
    <w:p w14:paraId="59829333" w14:textId="77777777" w:rsidR="00441DB4" w:rsidRDefault="00441DB4" w:rsidP="001A58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B4B4" w14:textId="77777777" w:rsidR="00441DB4" w:rsidRDefault="00441DB4" w:rsidP="001A5820">
      <w:pPr>
        <w:spacing w:before="0" w:line="240" w:lineRule="auto"/>
      </w:pPr>
      <w:r>
        <w:separator/>
      </w:r>
    </w:p>
  </w:footnote>
  <w:footnote w:type="continuationSeparator" w:id="0">
    <w:p w14:paraId="2FE95C9B" w14:textId="77777777" w:rsidR="00441DB4" w:rsidRDefault="00441DB4" w:rsidP="001A58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1D3C" w14:textId="52D54FA0" w:rsidR="00540A8C" w:rsidRDefault="00540A8C" w:rsidP="00540A8C">
    <w:pPr>
      <w:pStyle w:val="Header"/>
      <w:jc w:val="center"/>
    </w:pPr>
    <w:r w:rsidRPr="009B2E4A">
      <w:rPr>
        <w:noProof/>
        <w:lang w:eastAsia="el-GR"/>
      </w:rPr>
      <w:drawing>
        <wp:inline distT="0" distB="0" distL="0" distR="0" wp14:anchorId="57CAB14A" wp14:editId="5CEF45F2">
          <wp:extent cx="958850" cy="947635"/>
          <wp:effectExtent l="0" t="0" r="0" b="5080"/>
          <wp:docPr id="1437796269" name="Picture 1" descr="A silver coin with a head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796269" name="Picture 1" descr="A silver coin with a head of a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35" cy="949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129"/>
    <w:multiLevelType w:val="hybridMultilevel"/>
    <w:tmpl w:val="F4C4B2B4"/>
    <w:lvl w:ilvl="0" w:tplc="27EAB86A">
      <w:start w:val="1"/>
      <w:numFmt w:val="decimal"/>
      <w:lvlText w:val="%1."/>
      <w:lvlJc w:val="left"/>
      <w:pPr>
        <w:ind w:left="704" w:hanging="420"/>
      </w:pPr>
      <w:rPr>
        <w:rFonts w:hint="default"/>
        <w:color w:val="000000" w:themeColor="text1"/>
      </w:rPr>
    </w:lvl>
    <w:lvl w:ilvl="1" w:tplc="E00CD514">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33F6E44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1C69"/>
    <w:multiLevelType w:val="hybridMultilevel"/>
    <w:tmpl w:val="B35A2746"/>
    <w:lvl w:ilvl="0" w:tplc="27A65BEC">
      <w:start w:val="1"/>
      <w:numFmt w:val="upperRoman"/>
      <w:pStyle w:val="Appendix"/>
      <w:lvlText w:val="ΠΑΡΑΡΤΗΜΑ %1 "/>
      <w:lvlJc w:val="left"/>
      <w:pPr>
        <w:ind w:left="720" w:hanging="360"/>
      </w:pPr>
      <w:rPr>
        <w:rFonts w:hint="default"/>
      </w:rPr>
    </w:lvl>
    <w:lvl w:ilvl="1" w:tplc="8A00CD8C">
      <w:start w:val="1"/>
      <w:numFmt w:val="decimal"/>
      <w:pStyle w:val="Appendix2"/>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85345432">
    <w:abstractNumId w:val="1"/>
  </w:num>
  <w:num w:numId="2" w16cid:durableId="197421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whk4HK2DmCUZpG9kfbnMWG2oi3HmeTCsle2mhvQdBP3piNR+MbgRskuZUWGkjBc8pQJwo7kP9gtyt2p4+Nw5Hw==" w:salt="5goaQpuQeK+tCgjIo68Y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0"/>
    <w:rsid w:val="00036CFF"/>
    <w:rsid w:val="00082655"/>
    <w:rsid w:val="00106200"/>
    <w:rsid w:val="00177102"/>
    <w:rsid w:val="001A5820"/>
    <w:rsid w:val="002A3506"/>
    <w:rsid w:val="003233D5"/>
    <w:rsid w:val="00385F7C"/>
    <w:rsid w:val="003D5879"/>
    <w:rsid w:val="00441DB4"/>
    <w:rsid w:val="00540A8C"/>
    <w:rsid w:val="00696112"/>
    <w:rsid w:val="00745B4F"/>
    <w:rsid w:val="007615EF"/>
    <w:rsid w:val="00846E90"/>
    <w:rsid w:val="00897D9D"/>
    <w:rsid w:val="008E1191"/>
    <w:rsid w:val="008F20EC"/>
    <w:rsid w:val="009B198D"/>
    <w:rsid w:val="00AD0500"/>
    <w:rsid w:val="00AD5035"/>
    <w:rsid w:val="00B178E2"/>
    <w:rsid w:val="00B30B2E"/>
    <w:rsid w:val="00D05B9A"/>
    <w:rsid w:val="00D07D28"/>
    <w:rsid w:val="00D112D6"/>
    <w:rsid w:val="00D67207"/>
    <w:rsid w:val="00DC60E0"/>
    <w:rsid w:val="00F05835"/>
    <w:rsid w:val="00F377C9"/>
    <w:rsid w:val="00FB474E"/>
    <w:rsid w:val="00FE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BB4C9"/>
  <w15:chartTrackingRefBased/>
  <w15:docId w15:val="{ECC8D7A8-4620-43F6-9116-9E605AE0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20"/>
    <w:pPr>
      <w:spacing w:before="240" w:after="0" w:line="360" w:lineRule="auto"/>
      <w:jc w:val="both"/>
    </w:pPr>
    <w:rPr>
      <w:rFonts w:asciiTheme="majorHAnsi" w:eastAsia="Times New Roman" w:hAnsiTheme="majorHAnsi" w:cs="Times New Roman"/>
      <w:snapToGrid w:val="0"/>
      <w:kern w:val="0"/>
      <w:szCs w:val="20"/>
      <w:lang w:val="el-GR"/>
      <w14:ligatures w14:val="none"/>
    </w:rPr>
  </w:style>
  <w:style w:type="paragraph" w:styleId="Heading2">
    <w:name w:val="heading 2"/>
    <w:basedOn w:val="Normal"/>
    <w:next w:val="Normal"/>
    <w:link w:val="Heading2Char"/>
    <w:uiPriority w:val="9"/>
    <w:semiHidden/>
    <w:unhideWhenUsed/>
    <w:qFormat/>
    <w:rsid w:val="001A582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20"/>
    <w:pPr>
      <w:tabs>
        <w:tab w:val="center" w:pos="4320"/>
        <w:tab w:val="right" w:pos="8640"/>
      </w:tabs>
      <w:spacing w:line="240" w:lineRule="auto"/>
    </w:pPr>
  </w:style>
  <w:style w:type="character" w:customStyle="1" w:styleId="HeaderChar">
    <w:name w:val="Header Char"/>
    <w:basedOn w:val="DefaultParagraphFont"/>
    <w:link w:val="Header"/>
    <w:uiPriority w:val="99"/>
    <w:rsid w:val="001A5820"/>
  </w:style>
  <w:style w:type="paragraph" w:styleId="Footer">
    <w:name w:val="footer"/>
    <w:basedOn w:val="Normal"/>
    <w:link w:val="FooterChar"/>
    <w:uiPriority w:val="99"/>
    <w:unhideWhenUsed/>
    <w:rsid w:val="001A5820"/>
    <w:pPr>
      <w:tabs>
        <w:tab w:val="center" w:pos="4320"/>
        <w:tab w:val="right" w:pos="8640"/>
      </w:tabs>
      <w:spacing w:line="240" w:lineRule="auto"/>
    </w:pPr>
  </w:style>
  <w:style w:type="character" w:customStyle="1" w:styleId="FooterChar">
    <w:name w:val="Footer Char"/>
    <w:basedOn w:val="DefaultParagraphFont"/>
    <w:link w:val="Footer"/>
    <w:uiPriority w:val="99"/>
    <w:rsid w:val="001A5820"/>
  </w:style>
  <w:style w:type="character" w:styleId="Hyperlink">
    <w:name w:val="Hyperlink"/>
    <w:rsid w:val="001A5820"/>
    <w:rPr>
      <w:rFonts w:cs="Times New Roman"/>
      <w:color w:val="0000FF"/>
      <w:u w:val="single"/>
    </w:rPr>
  </w:style>
  <w:style w:type="paragraph" w:styleId="ListParagraph">
    <w:name w:val="List Paragraph"/>
    <w:basedOn w:val="Normal"/>
    <w:uiPriority w:val="34"/>
    <w:qFormat/>
    <w:rsid w:val="001A5820"/>
    <w:pPr>
      <w:ind w:left="720"/>
      <w:contextualSpacing/>
    </w:pPr>
  </w:style>
  <w:style w:type="paragraph" w:customStyle="1" w:styleId="Appendix">
    <w:name w:val="Appendix"/>
    <w:basedOn w:val="Heading2"/>
    <w:next w:val="Normal"/>
    <w:qFormat/>
    <w:rsid w:val="001A5820"/>
    <w:pPr>
      <w:keepLines w:val="0"/>
      <w:pageBreakBefore/>
      <w:numPr>
        <w:numId w:val="1"/>
      </w:numPr>
      <w:tabs>
        <w:tab w:val="num" w:pos="360"/>
      </w:tabs>
      <w:spacing w:before="480" w:after="360"/>
      <w:ind w:left="1842" w:hanging="1916"/>
    </w:pPr>
    <w:rPr>
      <w:rFonts w:eastAsia="Times New Roman" w:cstheme="minorBidi"/>
      <w:b/>
      <w:color w:val="auto"/>
      <w:sz w:val="28"/>
      <w:szCs w:val="22"/>
    </w:rPr>
  </w:style>
  <w:style w:type="paragraph" w:customStyle="1" w:styleId="Appendix2">
    <w:name w:val="Appendix2"/>
    <w:basedOn w:val="Appendix"/>
    <w:qFormat/>
    <w:rsid w:val="001A5820"/>
    <w:pPr>
      <w:pageBreakBefore w:val="0"/>
      <w:numPr>
        <w:ilvl w:val="1"/>
      </w:numPr>
      <w:tabs>
        <w:tab w:val="num" w:pos="360"/>
      </w:tabs>
    </w:pPr>
  </w:style>
  <w:style w:type="character" w:customStyle="1" w:styleId="Heading2Char">
    <w:name w:val="Heading 2 Char"/>
    <w:basedOn w:val="DefaultParagraphFont"/>
    <w:link w:val="Heading2"/>
    <w:uiPriority w:val="9"/>
    <w:semiHidden/>
    <w:rsid w:val="001A5820"/>
    <w:rPr>
      <w:rFonts w:asciiTheme="majorHAnsi" w:eastAsiaTheme="majorEastAsia" w:hAnsiTheme="majorHAnsi" w:cstheme="majorBidi"/>
      <w:snapToGrid w:val="0"/>
      <w:color w:val="2F5496" w:themeColor="accent1" w:themeShade="BF"/>
      <w:kern w:val="0"/>
      <w:sz w:val="26"/>
      <w:szCs w:val="26"/>
      <w:lang w:val="el-GR"/>
      <w14:ligatures w14:val="none"/>
    </w:rPr>
  </w:style>
  <w:style w:type="character" w:styleId="PlaceholderText">
    <w:name w:val="Placeholder Text"/>
    <w:basedOn w:val="DefaultParagraphFont"/>
    <w:uiPriority w:val="99"/>
    <w:semiHidden/>
    <w:rsid w:val="00540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mbers-support@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a759ed69-6ff0-492f-9e90-8239c39e63f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D04C-2623-4090-A3E5-B10F5F59A6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B8AEA3-20E4-4FA8-82F5-8EBC32F4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1316</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Thanasia</dc:creator>
  <cp:keywords>ΔΗΜΟΣΙΟ (PUBLIC)ΕΛΛΗΝΙΚΗ (GREEK)</cp:keywords>
  <dc:description/>
  <cp:lastModifiedBy>Marinos, Antonios</cp:lastModifiedBy>
  <cp:revision>19</cp:revision>
  <dcterms:created xsi:type="dcterms:W3CDTF">2023-10-18T21:39:00Z</dcterms:created>
  <dcterms:modified xsi:type="dcterms:W3CDTF">2024-05-27T09:28:00Z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cfa3af6f-8b81-47ee-97d8-db67f9567e2b</vt:lpwstr>
  </property>
  <property fmtid="{D5CDD505-2E9C-101B-9397-08002B2CF9AE}" pid="3" name="bjClsUserRVM">
    <vt:lpwstr>[]</vt:lpwstr>
  </property>
  <property fmtid="{D5CDD505-2E9C-101B-9397-08002B2CF9AE}" pid="4" name="bjSaver">
    <vt:lpwstr>kTNCeHsBsBWp4A2kggDbimOEzknfMqOC</vt:lpwstr>
  </property>
  <property fmtid="{D5CDD505-2E9C-101B-9397-08002B2CF9AE}" pid="5"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6" name="bjDocumentLabelXML-0">
    <vt:lpwstr>ames.com/2008/01/sie/internal/label"&gt;&lt;element uid="8f474eef-e083-4422-b797-1a6717904cd3" value="" /&gt;&lt;element uid="a759ed69-6ff0-492f-9e90-8239c39e63f6" value="" /&gt;&lt;/sisl&gt;</vt:lpwstr>
  </property>
  <property fmtid="{D5CDD505-2E9C-101B-9397-08002B2CF9AE}" pid="7" name="bjDocumentSecurityLabel">
    <vt:lpwstr>ΔΗΜΟΣΙΟ (PUBLIC)</vt:lpwstr>
  </property>
</Properties>
</file>