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B0262" w14:textId="4D90FD66" w:rsidR="00007800" w:rsidRPr="00065740" w:rsidRDefault="00007800" w:rsidP="00007800">
      <w:pPr>
        <w:jc w:val="both"/>
        <w:rPr>
          <w:rFonts w:cstheme="minorHAnsi"/>
          <w:b/>
          <w:bCs/>
          <w:sz w:val="24"/>
        </w:rPr>
      </w:pPr>
      <w:bookmarkStart w:id="0" w:name="_GoBack"/>
      <w:bookmarkEnd w:id="0"/>
      <w:r w:rsidRPr="00065740">
        <w:rPr>
          <w:rFonts w:cstheme="minorHAnsi"/>
          <w:b/>
          <w:bCs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750714E8" wp14:editId="2BBA0809">
            <wp:simplePos x="0" y="0"/>
            <wp:positionH relativeFrom="margin">
              <wp:align>left</wp:align>
            </wp:positionH>
            <wp:positionV relativeFrom="paragraph">
              <wp:posOffset>-213001</wp:posOffset>
            </wp:positionV>
            <wp:extent cx="561597" cy="532802"/>
            <wp:effectExtent l="0" t="0" r="0" b="635"/>
            <wp:wrapNone/>
            <wp:docPr id="3" name="Picture 3" descr="alp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7" cy="5328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65740">
        <w:rPr>
          <w:rFonts w:cstheme="minorHAnsi"/>
          <w:b/>
          <w:bCs/>
          <w:sz w:val="24"/>
        </w:rPr>
        <w:t xml:space="preserve">                 </w:t>
      </w:r>
      <w:r w:rsidR="00065740" w:rsidRPr="00065740">
        <w:rPr>
          <w:rFonts w:ascii="Arial" w:eastAsia="Calibri" w:hAnsi="Arial" w:cs="Arial"/>
          <w:b/>
          <w:color w:val="000000"/>
          <w:szCs w:val="32"/>
          <w:lang w:val="en-GB"/>
        </w:rPr>
        <w:t>ALPHA</w:t>
      </w:r>
      <w:r w:rsidR="00065740" w:rsidRPr="00065740">
        <w:rPr>
          <w:rFonts w:ascii="Arial" w:eastAsia="Calibri" w:hAnsi="Arial" w:cs="Arial"/>
          <w:color w:val="000000"/>
          <w:szCs w:val="32"/>
        </w:rPr>
        <w:t xml:space="preserve"> </w:t>
      </w:r>
      <w:r w:rsidR="00065740" w:rsidRPr="00065740">
        <w:rPr>
          <w:rFonts w:ascii="Arial" w:eastAsia="Calibri" w:hAnsi="Arial" w:cs="Arial"/>
          <w:color w:val="1F4E79"/>
          <w:szCs w:val="32"/>
          <w:lang w:val="en-US"/>
        </w:rPr>
        <w:t>REAL</w:t>
      </w:r>
      <w:r w:rsidR="00065740" w:rsidRPr="00065740">
        <w:rPr>
          <w:rFonts w:ascii="Arial" w:eastAsia="Calibri" w:hAnsi="Arial" w:cs="Arial"/>
          <w:color w:val="1F4E79"/>
          <w:szCs w:val="32"/>
        </w:rPr>
        <w:t xml:space="preserve"> </w:t>
      </w:r>
      <w:r w:rsidR="00065740" w:rsidRPr="00065740">
        <w:rPr>
          <w:rFonts w:ascii="Arial" w:eastAsia="Calibri" w:hAnsi="Arial" w:cs="Arial"/>
          <w:color w:val="1F4E79"/>
          <w:szCs w:val="32"/>
          <w:lang w:val="en-US"/>
        </w:rPr>
        <w:t>ESTATE</w:t>
      </w:r>
      <w:r w:rsidR="00065740" w:rsidRPr="00065740">
        <w:rPr>
          <w:rFonts w:ascii="Arial" w:eastAsia="Calibri" w:hAnsi="Arial" w:cs="Arial"/>
          <w:color w:val="1F4E79"/>
          <w:szCs w:val="32"/>
        </w:rPr>
        <w:t xml:space="preserve"> </w:t>
      </w:r>
      <w:r w:rsidR="00065740" w:rsidRPr="00065740">
        <w:rPr>
          <w:rFonts w:ascii="Arial" w:eastAsia="Calibri" w:hAnsi="Arial" w:cs="Arial"/>
          <w:color w:val="1F4E79"/>
          <w:szCs w:val="32"/>
          <w:lang w:val="en-US"/>
        </w:rPr>
        <w:t>SERVICES</w:t>
      </w:r>
    </w:p>
    <w:p w14:paraId="6C84522D" w14:textId="77777777" w:rsidR="00007800" w:rsidRPr="00065740" w:rsidRDefault="00007800" w:rsidP="00F07183">
      <w:pPr>
        <w:jc w:val="both"/>
        <w:rPr>
          <w:rFonts w:cstheme="minorHAnsi"/>
          <w:b/>
          <w:bCs/>
          <w:sz w:val="24"/>
        </w:rPr>
      </w:pPr>
    </w:p>
    <w:p w14:paraId="30463415" w14:textId="6AD445BD" w:rsidR="00F07183" w:rsidRPr="00065740" w:rsidRDefault="00F07183" w:rsidP="00F07183">
      <w:pPr>
        <w:jc w:val="both"/>
        <w:rPr>
          <w:rFonts w:cstheme="minorHAnsi"/>
          <w:b/>
          <w:bCs/>
          <w:sz w:val="24"/>
        </w:rPr>
      </w:pPr>
      <w:r w:rsidRPr="00065740">
        <w:rPr>
          <w:rFonts w:cstheme="minorHAnsi"/>
          <w:b/>
          <w:bCs/>
          <w:sz w:val="24"/>
        </w:rPr>
        <w:t>Ανακοίνωση για μείωση μετοχικού κεφαλαίου με μείωση της ονομαστικής αξίας των μετοχών και επιστροφή μετρητών στους μετόχους</w:t>
      </w:r>
    </w:p>
    <w:p w14:paraId="54F28ACC" w14:textId="29D7EC0D" w:rsidR="00F07183" w:rsidRPr="00065740" w:rsidRDefault="00F07183" w:rsidP="00867A54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Ανακοινώνεται από την </w:t>
      </w:r>
      <w:r w:rsidR="0019105F">
        <w:rPr>
          <w:rFonts w:cstheme="minorHAnsi"/>
          <w:sz w:val="24"/>
        </w:rPr>
        <w:t xml:space="preserve">ανώνυμη </w:t>
      </w:r>
      <w:r w:rsidRPr="00065740">
        <w:rPr>
          <w:rFonts w:cstheme="minorHAnsi"/>
          <w:sz w:val="24"/>
        </w:rPr>
        <w:t>εταιρ</w:t>
      </w:r>
      <w:r w:rsidR="00007800" w:rsidRPr="00065740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 xml:space="preserve">ία </w:t>
      </w:r>
      <w:r w:rsidR="00007800" w:rsidRPr="00065740">
        <w:rPr>
          <w:rFonts w:cstheme="minorHAnsi"/>
          <w:sz w:val="24"/>
        </w:rPr>
        <w:t xml:space="preserve">με την επωνυμία </w:t>
      </w:r>
      <w:r w:rsidR="00721A86" w:rsidRPr="00065740">
        <w:rPr>
          <w:rFonts w:cstheme="minorHAnsi"/>
          <w:sz w:val="24"/>
        </w:rPr>
        <w:t>«</w:t>
      </w:r>
      <w:r w:rsidR="00E1224B" w:rsidRPr="00E1224B">
        <w:rPr>
          <w:rFonts w:cstheme="minorHAnsi"/>
          <w:sz w:val="24"/>
        </w:rPr>
        <w:t>Alpha Real Estate Services Ανώνυμη Εταιρεία</w:t>
      </w:r>
      <w:r w:rsidR="00721A86" w:rsidRPr="00065740">
        <w:rPr>
          <w:rFonts w:cstheme="minorHAnsi"/>
          <w:sz w:val="24"/>
        </w:rPr>
        <w:t>» και το διακριτικό τίτλο «</w:t>
      </w:r>
      <w:r w:rsidR="00E1224B" w:rsidRPr="00E1224B">
        <w:rPr>
          <w:rFonts w:cstheme="minorHAnsi"/>
          <w:sz w:val="24"/>
        </w:rPr>
        <w:t>Alpha Real Estate Services</w:t>
      </w:r>
      <w:r w:rsidR="00721A86" w:rsidRPr="00E1224B">
        <w:rPr>
          <w:rFonts w:cstheme="minorHAnsi"/>
          <w:sz w:val="24"/>
        </w:rPr>
        <w:t>»</w:t>
      </w:r>
      <w:r w:rsidR="00721A86" w:rsidRPr="00065740">
        <w:rPr>
          <w:rFonts w:cstheme="minorHAnsi"/>
          <w:sz w:val="24"/>
        </w:rPr>
        <w:t xml:space="preserve"> </w:t>
      </w:r>
      <w:r w:rsidR="009376E6" w:rsidRPr="00065740">
        <w:rPr>
          <w:rFonts w:cstheme="minorHAnsi"/>
          <w:sz w:val="24"/>
        </w:rPr>
        <w:t>(εφεξής η «Εταιρ</w:t>
      </w:r>
      <w:r w:rsidR="00007800" w:rsidRPr="00065740">
        <w:rPr>
          <w:rFonts w:cstheme="minorHAnsi"/>
          <w:sz w:val="24"/>
        </w:rPr>
        <w:t>ε</w:t>
      </w:r>
      <w:r w:rsidR="009376E6" w:rsidRPr="00065740">
        <w:rPr>
          <w:rFonts w:cstheme="minorHAnsi"/>
          <w:sz w:val="24"/>
        </w:rPr>
        <w:t xml:space="preserve">ία») </w:t>
      </w:r>
      <w:r w:rsidRPr="00065740">
        <w:rPr>
          <w:rFonts w:cstheme="minorHAnsi"/>
          <w:sz w:val="24"/>
        </w:rPr>
        <w:t xml:space="preserve">ότι η Έκτακτη Γενική Συνέλευση των </w:t>
      </w:r>
      <w:r w:rsidR="00E1224B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ετόχων της </w:t>
      </w:r>
      <w:r w:rsidR="009B57C5">
        <w:rPr>
          <w:rFonts w:cstheme="minorHAnsi"/>
          <w:sz w:val="24"/>
        </w:rPr>
        <w:t xml:space="preserve">Εταιρείας της </w:t>
      </w:r>
      <w:r w:rsidRPr="00065740">
        <w:rPr>
          <w:rFonts w:cstheme="minorHAnsi"/>
          <w:sz w:val="24"/>
        </w:rPr>
        <w:t>1</w:t>
      </w:r>
      <w:r w:rsidR="00007800" w:rsidRPr="00065740">
        <w:rPr>
          <w:rFonts w:cstheme="minorHAnsi"/>
          <w:sz w:val="24"/>
        </w:rPr>
        <w:t>9</w:t>
      </w:r>
      <w:r w:rsidRPr="00065740">
        <w:rPr>
          <w:rFonts w:cstheme="minorHAnsi"/>
          <w:sz w:val="24"/>
          <w:vertAlign w:val="superscript"/>
        </w:rPr>
        <w:t>ης</w:t>
      </w:r>
      <w:r w:rsidR="0019105F">
        <w:rPr>
          <w:rFonts w:cstheme="minorHAnsi"/>
          <w:sz w:val="24"/>
        </w:rPr>
        <w:t>.01.</w:t>
      </w:r>
      <w:r w:rsidRPr="00065740">
        <w:rPr>
          <w:rFonts w:cstheme="minorHAnsi"/>
          <w:sz w:val="24"/>
        </w:rPr>
        <w:t>2024</w:t>
      </w:r>
      <w:r w:rsidR="00867A54" w:rsidRPr="00065740">
        <w:rPr>
          <w:rFonts w:cstheme="minorHAnsi"/>
          <w:sz w:val="24"/>
        </w:rPr>
        <w:t xml:space="preserve"> α</w:t>
      </w:r>
      <w:r w:rsidRPr="00065740">
        <w:rPr>
          <w:rFonts w:cstheme="minorHAnsi"/>
          <w:sz w:val="24"/>
        </w:rPr>
        <w:t xml:space="preserve">ποφάσισε τη μείωση του μετοχικού κεφαλαίου </w:t>
      </w:r>
      <w:r w:rsidR="00867A54" w:rsidRPr="00065740">
        <w:rPr>
          <w:rFonts w:cstheme="minorHAnsi"/>
          <w:sz w:val="24"/>
        </w:rPr>
        <w:t xml:space="preserve">της </w:t>
      </w:r>
      <w:r w:rsidRPr="00065740">
        <w:rPr>
          <w:rFonts w:cstheme="minorHAnsi"/>
          <w:sz w:val="24"/>
        </w:rPr>
        <w:t xml:space="preserve">κατά το ποσό των </w:t>
      </w:r>
      <w:r w:rsidR="00AC3DF1">
        <w:rPr>
          <w:rFonts w:cstheme="minorHAnsi"/>
          <w:sz w:val="24"/>
        </w:rPr>
        <w:t xml:space="preserve">Ευρώ </w:t>
      </w:r>
      <w:r w:rsidR="00007800" w:rsidRPr="00065740">
        <w:rPr>
          <w:rFonts w:cstheme="minorHAnsi"/>
          <w:sz w:val="24"/>
        </w:rPr>
        <w:t>30.800.000,00</w:t>
      </w:r>
      <w:r w:rsidRPr="00065740">
        <w:rPr>
          <w:rFonts w:cstheme="minorHAnsi"/>
          <w:sz w:val="24"/>
        </w:rPr>
        <w:t> </w:t>
      </w:r>
      <w:r w:rsidRPr="00065740">
        <w:rPr>
          <w:rFonts w:cstheme="minorHAnsi"/>
          <w:bCs/>
          <w:sz w:val="24"/>
        </w:rPr>
        <w:t>με μείωση της ονομαστικής αξίας</w:t>
      </w:r>
      <w:r w:rsidRPr="00065740">
        <w:rPr>
          <w:rFonts w:cstheme="minorHAnsi"/>
          <w:sz w:val="24"/>
        </w:rPr>
        <w:t xml:space="preserve">  εκάστης εκ των </w:t>
      </w:r>
      <w:r w:rsidR="00007800" w:rsidRPr="00065740">
        <w:rPr>
          <w:rFonts w:cstheme="minorHAnsi"/>
          <w:sz w:val="24"/>
        </w:rPr>
        <w:t>14.000.000</w:t>
      </w:r>
      <w:r w:rsidRPr="00065740">
        <w:rPr>
          <w:rFonts w:cstheme="minorHAnsi"/>
          <w:sz w:val="24"/>
        </w:rPr>
        <w:t xml:space="preserve"> κοινών, ονομαστικών, αδιαίρετων, με δικαίωμα ψήφου μετοχών της από </w:t>
      </w:r>
      <w:r w:rsidR="00007800" w:rsidRPr="00065740">
        <w:rPr>
          <w:rFonts w:cstheme="minorHAnsi"/>
          <w:sz w:val="24"/>
        </w:rPr>
        <w:t>Ευρώ 4,15 σε Ευρώ 1,95</w:t>
      </w:r>
      <w:r w:rsidRPr="00065740">
        <w:rPr>
          <w:rFonts w:cstheme="minorHAnsi"/>
          <w:sz w:val="24"/>
        </w:rPr>
        <w:t xml:space="preserve"> ανά μετοχή και την </w:t>
      </w:r>
      <w:r w:rsidRPr="00065740">
        <w:rPr>
          <w:rFonts w:cstheme="minorHAnsi"/>
          <w:bCs/>
          <w:sz w:val="24"/>
        </w:rPr>
        <w:t xml:space="preserve">επιστροφή μετρητών στους </w:t>
      </w:r>
      <w:r w:rsidR="001618B6">
        <w:rPr>
          <w:rFonts w:cstheme="minorHAnsi"/>
          <w:bCs/>
          <w:sz w:val="24"/>
        </w:rPr>
        <w:t>Μ</w:t>
      </w:r>
      <w:r w:rsidRPr="00065740">
        <w:rPr>
          <w:rFonts w:cstheme="minorHAnsi"/>
          <w:bCs/>
          <w:sz w:val="24"/>
        </w:rPr>
        <w:t>ετόχους</w:t>
      </w:r>
      <w:r w:rsidR="00E36157" w:rsidRPr="00E36157">
        <w:t xml:space="preserve"> </w:t>
      </w:r>
      <w:r w:rsidR="00E36157">
        <w:rPr>
          <w:rFonts w:cstheme="minorHAnsi"/>
          <w:bCs/>
          <w:sz w:val="24"/>
        </w:rPr>
        <w:t>ποσού Ευρώ 2,20 ανά μετοχή</w:t>
      </w:r>
      <w:r w:rsidRPr="00E36157">
        <w:rPr>
          <w:rFonts w:cstheme="minorHAnsi"/>
          <w:bCs/>
          <w:sz w:val="24"/>
        </w:rPr>
        <w:t>.</w:t>
      </w:r>
    </w:p>
    <w:p w14:paraId="77C38717" w14:textId="503EF008" w:rsidR="00F07183" w:rsidRPr="00065740" w:rsidRDefault="00F07183" w:rsidP="00F07183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Μετά την ως άνω </w:t>
      </w:r>
      <w:r w:rsidRPr="00065740">
        <w:rPr>
          <w:rFonts w:cstheme="minorHAnsi"/>
          <w:iCs/>
          <w:sz w:val="24"/>
        </w:rPr>
        <w:t>μείωση</w:t>
      </w:r>
      <w:r w:rsidRPr="00065740">
        <w:rPr>
          <w:rFonts w:cstheme="minorHAnsi"/>
          <w:sz w:val="24"/>
        </w:rPr>
        <w:t xml:space="preserve">, το μετοχικό κεφάλαιο της </w:t>
      </w:r>
      <w:r w:rsidR="009376E6" w:rsidRPr="00065740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>ταιρ</w:t>
      </w:r>
      <w:r w:rsidR="00065740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 xml:space="preserve">ίας ανέρχεται στο ποσό των </w:t>
      </w:r>
      <w:r w:rsidR="00007800" w:rsidRPr="00065740">
        <w:rPr>
          <w:rFonts w:cstheme="minorHAnsi"/>
          <w:sz w:val="24"/>
        </w:rPr>
        <w:t>Ευρώ 27.300.000,00</w:t>
      </w:r>
      <w:r w:rsidRPr="00065740">
        <w:rPr>
          <w:rFonts w:cstheme="minorHAnsi"/>
          <w:sz w:val="24"/>
        </w:rPr>
        <w:t xml:space="preserve">, διαιρούμενο σε </w:t>
      </w:r>
      <w:r w:rsidR="00007800" w:rsidRPr="00065740">
        <w:rPr>
          <w:rFonts w:cstheme="minorHAnsi"/>
          <w:sz w:val="24"/>
        </w:rPr>
        <w:t xml:space="preserve">14.000.000 </w:t>
      </w:r>
      <w:r w:rsidRPr="00065740">
        <w:rPr>
          <w:rFonts w:cstheme="minorHAnsi"/>
          <w:sz w:val="24"/>
        </w:rPr>
        <w:t>(</w:t>
      </w:r>
      <w:r w:rsidRPr="00065740">
        <w:rPr>
          <w:rFonts w:cstheme="minorHAnsi"/>
          <w:iCs/>
          <w:sz w:val="24"/>
        </w:rPr>
        <w:t>κοινές, ονομαστικές, αδιαίρετες, με δικαίωμα ψήφου</w:t>
      </w:r>
      <w:r w:rsidRPr="00065740">
        <w:rPr>
          <w:rFonts w:cstheme="minorHAnsi"/>
          <w:sz w:val="24"/>
        </w:rPr>
        <w:t>) μετοχές, ονομαστικής αξίας Ευρώ</w:t>
      </w:r>
      <w:r w:rsidR="00007800" w:rsidRPr="00065740">
        <w:rPr>
          <w:rFonts w:cstheme="minorHAnsi"/>
          <w:sz w:val="24"/>
        </w:rPr>
        <w:t xml:space="preserve"> 1,95</w:t>
      </w:r>
      <w:r w:rsidR="001618B6">
        <w:rPr>
          <w:rFonts w:cstheme="minorHAnsi"/>
          <w:sz w:val="24"/>
        </w:rPr>
        <w:t xml:space="preserve"> έκαστη</w:t>
      </w:r>
      <w:r w:rsidRPr="00065740">
        <w:rPr>
          <w:rFonts w:cstheme="minorHAnsi"/>
          <w:sz w:val="24"/>
        </w:rPr>
        <w:t>.</w:t>
      </w:r>
    </w:p>
    <w:p w14:paraId="5D272532" w14:textId="77777777" w:rsidR="009B57C5" w:rsidRPr="00A77057" w:rsidRDefault="00F07183" w:rsidP="00F07183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To Υπουργείο Ανάπτυξης με την υπ’ αριθ. </w:t>
      </w:r>
      <w:r w:rsidR="00065740" w:rsidRPr="00065740">
        <w:rPr>
          <w:rFonts w:cstheme="minorHAnsi"/>
          <w:sz w:val="24"/>
        </w:rPr>
        <w:t xml:space="preserve">3202453ΑΠ/23.01.2024 απόφασή του (ΑΔΑ 6ΧΡΔ46ΝΛΣΞ-ΥΕΟ) </w:t>
      </w:r>
      <w:r w:rsidRPr="00065740">
        <w:rPr>
          <w:rFonts w:cstheme="minorHAnsi"/>
          <w:sz w:val="24"/>
        </w:rPr>
        <w:t xml:space="preserve">ενέκρινε </w:t>
      </w:r>
      <w:r w:rsidRPr="00A77057">
        <w:rPr>
          <w:rFonts w:cstheme="minorHAnsi"/>
          <w:sz w:val="24"/>
        </w:rPr>
        <w:t xml:space="preserve">την τροποποίηση του σχετικού άρθρου του Καταστατικού της </w:t>
      </w:r>
      <w:r w:rsidR="009376E6" w:rsidRPr="00A77057">
        <w:rPr>
          <w:rFonts w:cstheme="minorHAnsi"/>
          <w:sz w:val="24"/>
        </w:rPr>
        <w:t>Ε</w:t>
      </w:r>
      <w:r w:rsidRPr="00A77057">
        <w:rPr>
          <w:rFonts w:cstheme="minorHAnsi"/>
          <w:sz w:val="24"/>
        </w:rPr>
        <w:t>ταιρ</w:t>
      </w:r>
      <w:r w:rsidR="00065740" w:rsidRPr="00A77057">
        <w:rPr>
          <w:rFonts w:cstheme="minorHAnsi"/>
          <w:sz w:val="24"/>
        </w:rPr>
        <w:t>ε</w:t>
      </w:r>
      <w:r w:rsidRPr="00A77057">
        <w:rPr>
          <w:rFonts w:cstheme="minorHAnsi"/>
          <w:sz w:val="24"/>
        </w:rPr>
        <w:t xml:space="preserve">ίας. </w:t>
      </w:r>
    </w:p>
    <w:p w14:paraId="232270BF" w14:textId="17F9F5CD" w:rsidR="00F07183" w:rsidRPr="00065740" w:rsidRDefault="00C74921" w:rsidP="00F07183">
      <w:pPr>
        <w:jc w:val="both"/>
        <w:rPr>
          <w:rFonts w:cstheme="minorHAnsi"/>
          <w:sz w:val="24"/>
        </w:rPr>
      </w:pPr>
      <w:r w:rsidRPr="00A77057">
        <w:rPr>
          <w:rFonts w:cstheme="minorHAnsi"/>
          <w:sz w:val="24"/>
        </w:rPr>
        <w:t>Η Επιτροπή Εταιρικών Πράξεων του Χρηματιστηρίου Αθηνών στη συνεδρίασή της,</w:t>
      </w:r>
      <w:r w:rsidR="00F07183" w:rsidRPr="00A77057">
        <w:rPr>
          <w:rFonts w:cstheme="minorHAnsi"/>
          <w:sz w:val="24"/>
        </w:rPr>
        <w:t xml:space="preserve"> της </w:t>
      </w:r>
      <w:r w:rsidR="0019105F">
        <w:rPr>
          <w:rFonts w:cstheme="minorHAnsi"/>
          <w:sz w:val="24"/>
        </w:rPr>
        <w:t>02.02.</w:t>
      </w:r>
      <w:r w:rsidR="009B57C5" w:rsidRPr="00A77057">
        <w:rPr>
          <w:rFonts w:cstheme="minorHAnsi"/>
          <w:sz w:val="24"/>
        </w:rPr>
        <w:t>2024</w:t>
      </w:r>
      <w:r w:rsidR="00F07183" w:rsidRPr="00A77057">
        <w:rPr>
          <w:rFonts w:cstheme="minorHAnsi"/>
          <w:sz w:val="24"/>
        </w:rPr>
        <w:t xml:space="preserve"> ενημερώθηκε για τη μείωση της ονομαστικής αξίας των μετοχών </w:t>
      </w:r>
      <w:r w:rsidR="00E36157" w:rsidRPr="00A77057">
        <w:rPr>
          <w:rFonts w:cstheme="minorHAnsi"/>
          <w:sz w:val="24"/>
        </w:rPr>
        <w:t xml:space="preserve">της Εταιρείας </w:t>
      </w:r>
      <w:r w:rsidR="00F07183" w:rsidRPr="00A77057">
        <w:rPr>
          <w:rFonts w:cstheme="minorHAnsi"/>
          <w:sz w:val="24"/>
        </w:rPr>
        <w:t>με</w:t>
      </w:r>
      <w:r w:rsidR="00F07183" w:rsidRPr="00A77057">
        <w:rPr>
          <w:rFonts w:cstheme="minorHAnsi"/>
          <w:iCs/>
          <w:sz w:val="24"/>
        </w:rPr>
        <w:t xml:space="preserve"> </w:t>
      </w:r>
      <w:r w:rsidR="00F07183" w:rsidRPr="00A77057">
        <w:rPr>
          <w:rFonts w:cstheme="minorHAnsi"/>
          <w:sz w:val="24"/>
        </w:rPr>
        <w:t xml:space="preserve">επιστροφή κεφαλαίου με καταβολή μετρητών στους </w:t>
      </w:r>
      <w:r w:rsidR="001618B6" w:rsidRPr="00A77057">
        <w:rPr>
          <w:rFonts w:cstheme="minorHAnsi"/>
          <w:sz w:val="24"/>
        </w:rPr>
        <w:t>Μ</w:t>
      </w:r>
      <w:r w:rsidR="00F07183" w:rsidRPr="00A77057">
        <w:rPr>
          <w:rFonts w:cstheme="minorHAnsi"/>
          <w:sz w:val="24"/>
        </w:rPr>
        <w:t>ετόχους ποσού Ευρώ</w:t>
      </w:r>
      <w:r w:rsidR="00065740" w:rsidRPr="00A77057">
        <w:rPr>
          <w:rFonts w:cstheme="minorHAnsi"/>
          <w:sz w:val="24"/>
        </w:rPr>
        <w:t xml:space="preserve"> 2,20</w:t>
      </w:r>
      <w:r w:rsidR="00F07183" w:rsidRPr="00A77057">
        <w:rPr>
          <w:rFonts w:cstheme="minorHAnsi"/>
          <w:sz w:val="24"/>
        </w:rPr>
        <w:t xml:space="preserve"> ανά μετοχή.</w:t>
      </w:r>
    </w:p>
    <w:p w14:paraId="7B4C1EBC" w14:textId="6D88B4EC" w:rsidR="00F07183" w:rsidRPr="00065740" w:rsidRDefault="00F07183" w:rsidP="00F07183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>Κατόπιν των ανωτέρω</w:t>
      </w:r>
      <w:r w:rsidR="009376E6" w:rsidRPr="00065740">
        <w:rPr>
          <w:rFonts w:cstheme="minorHAnsi"/>
          <w:sz w:val="24"/>
        </w:rPr>
        <w:t xml:space="preserve"> και της από </w:t>
      </w:r>
      <w:r w:rsidR="002313D4">
        <w:rPr>
          <w:rFonts w:cstheme="minorHAnsi"/>
          <w:sz w:val="24"/>
        </w:rPr>
        <w:t>19</w:t>
      </w:r>
      <w:r w:rsidR="002313D4" w:rsidRPr="002313D4">
        <w:rPr>
          <w:rFonts w:cstheme="minorHAnsi"/>
          <w:sz w:val="24"/>
          <w:vertAlign w:val="superscript"/>
        </w:rPr>
        <w:t>ης</w:t>
      </w:r>
      <w:r w:rsidR="002313D4">
        <w:rPr>
          <w:rFonts w:cstheme="minorHAnsi"/>
          <w:sz w:val="24"/>
        </w:rPr>
        <w:t xml:space="preserve"> Ιανουαρίου 2024</w:t>
      </w:r>
      <w:r w:rsidR="009376E6" w:rsidRPr="00065740">
        <w:rPr>
          <w:rFonts w:cstheme="minorHAnsi"/>
          <w:sz w:val="24"/>
        </w:rPr>
        <w:t xml:space="preserve"> απόφασης </w:t>
      </w:r>
      <w:r w:rsidR="002313D4">
        <w:rPr>
          <w:rFonts w:cstheme="minorHAnsi"/>
          <w:sz w:val="24"/>
        </w:rPr>
        <w:t xml:space="preserve">της Έκτακτης Γενικής Συνέλευσης των </w:t>
      </w:r>
      <w:r w:rsidR="001618B6">
        <w:rPr>
          <w:rFonts w:cstheme="minorHAnsi"/>
          <w:sz w:val="24"/>
        </w:rPr>
        <w:t>Μ</w:t>
      </w:r>
      <w:r w:rsidR="002313D4">
        <w:rPr>
          <w:rFonts w:cstheme="minorHAnsi"/>
          <w:sz w:val="24"/>
        </w:rPr>
        <w:t>ετόχων</w:t>
      </w:r>
      <w:r w:rsidR="009376E6" w:rsidRPr="00065740">
        <w:rPr>
          <w:rFonts w:cstheme="minorHAnsi"/>
          <w:sz w:val="24"/>
        </w:rPr>
        <w:t xml:space="preserve"> της Εταιρ</w:t>
      </w:r>
      <w:r w:rsidR="002313D4">
        <w:rPr>
          <w:rFonts w:cstheme="minorHAnsi"/>
          <w:sz w:val="24"/>
        </w:rPr>
        <w:t>ε</w:t>
      </w:r>
      <w:r w:rsidR="009376E6" w:rsidRPr="00065740">
        <w:rPr>
          <w:rFonts w:cstheme="minorHAnsi"/>
          <w:sz w:val="24"/>
        </w:rPr>
        <w:t xml:space="preserve">ίας, </w:t>
      </w:r>
      <w:r w:rsidRPr="00065740">
        <w:rPr>
          <w:rFonts w:cstheme="minorHAnsi"/>
          <w:sz w:val="24"/>
        </w:rPr>
        <w:t xml:space="preserve">από την </w:t>
      </w:r>
      <w:r w:rsidR="002313D4">
        <w:rPr>
          <w:rFonts w:cstheme="minorHAnsi"/>
          <w:sz w:val="24"/>
        </w:rPr>
        <w:t>Τρίτη 26 Μαρτίου 2024</w:t>
      </w:r>
      <w:r w:rsidRPr="00065740">
        <w:rPr>
          <w:rFonts w:cstheme="minorHAnsi"/>
          <w:sz w:val="24"/>
        </w:rPr>
        <w:t xml:space="preserve"> οι μετοχές της </w:t>
      </w:r>
      <w:r w:rsidR="009376E6" w:rsidRPr="00065740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>ταιρ</w:t>
      </w:r>
      <w:r w:rsidR="002313D4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>ίας θα ε</w:t>
      </w:r>
      <w:r w:rsidR="00A77057">
        <w:rPr>
          <w:rFonts w:cstheme="minorHAnsi"/>
          <w:sz w:val="24"/>
        </w:rPr>
        <w:t>ίναι δια</w:t>
      </w:r>
      <w:r w:rsidR="007A4037">
        <w:rPr>
          <w:rFonts w:cstheme="minorHAnsi"/>
          <w:sz w:val="24"/>
        </w:rPr>
        <w:t>πραγματεύσιμες στο Χρηματιστήριο</w:t>
      </w:r>
      <w:r w:rsidR="00A77057" w:rsidRPr="00A77057">
        <w:rPr>
          <w:rFonts w:cstheme="minorHAnsi"/>
          <w:sz w:val="24"/>
        </w:rPr>
        <w:t xml:space="preserve"> Αθηνών </w:t>
      </w:r>
      <w:r w:rsidRPr="00065740">
        <w:rPr>
          <w:rFonts w:cstheme="minorHAnsi"/>
          <w:sz w:val="24"/>
        </w:rPr>
        <w:t xml:space="preserve">με τη νέα ονομαστική αξία, ήτοι </w:t>
      </w:r>
      <w:r w:rsidR="002313D4">
        <w:rPr>
          <w:rFonts w:cstheme="minorHAnsi"/>
          <w:sz w:val="24"/>
        </w:rPr>
        <w:t>Ευρώ 1,95</w:t>
      </w:r>
      <w:r w:rsidRPr="00065740">
        <w:rPr>
          <w:rFonts w:cstheme="minorHAnsi"/>
          <w:sz w:val="24"/>
        </w:rPr>
        <w:t>, ανά μετοχή</w:t>
      </w:r>
      <w:r w:rsidRPr="00065740">
        <w:rPr>
          <w:rFonts w:cstheme="minorHAnsi"/>
          <w:iCs/>
          <w:sz w:val="24"/>
        </w:rPr>
        <w:t xml:space="preserve"> </w:t>
      </w:r>
      <w:r w:rsidRPr="00065740">
        <w:rPr>
          <w:rFonts w:cstheme="minorHAnsi"/>
          <w:sz w:val="24"/>
        </w:rPr>
        <w:t xml:space="preserve">και χωρίς το δικαίωμα συμμετοχής στην επιστροφή κεφαλαίου με καταβολή μετρητών στους </w:t>
      </w:r>
      <w:r w:rsidR="001618B6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ετόχους ποσού </w:t>
      </w:r>
      <w:r w:rsidR="002313D4">
        <w:rPr>
          <w:rFonts w:cstheme="minorHAnsi"/>
          <w:sz w:val="24"/>
        </w:rPr>
        <w:t>Ευρώ 2,20</w:t>
      </w:r>
      <w:r w:rsidRPr="00065740">
        <w:rPr>
          <w:rFonts w:cstheme="minorHAnsi"/>
          <w:sz w:val="24"/>
        </w:rPr>
        <w:t>, ανά μετοχή.</w:t>
      </w:r>
    </w:p>
    <w:p w14:paraId="3243F9D9" w14:textId="350C0F59" w:rsidR="00F07183" w:rsidRPr="00065740" w:rsidRDefault="00F07183" w:rsidP="00F07183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Από την ίδια ημερομηνία, η τιμή εκκίνησης των μετοχών της </w:t>
      </w:r>
      <w:r w:rsidR="009376E6" w:rsidRPr="00065740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>ταιρ</w:t>
      </w:r>
      <w:r w:rsidR="002313D4">
        <w:rPr>
          <w:rFonts w:cstheme="minorHAnsi"/>
          <w:sz w:val="24"/>
        </w:rPr>
        <w:t>ε</w:t>
      </w:r>
      <w:r w:rsidRPr="00065740">
        <w:rPr>
          <w:rFonts w:cstheme="minorHAnsi"/>
          <w:sz w:val="24"/>
        </w:rPr>
        <w:t xml:space="preserve">ίας στο </w:t>
      </w:r>
      <w:r w:rsidR="00A77057">
        <w:rPr>
          <w:rFonts w:cstheme="minorHAnsi"/>
          <w:sz w:val="24"/>
        </w:rPr>
        <w:t>Χρηματιστήριο</w:t>
      </w:r>
      <w:r w:rsidR="00A77057" w:rsidRPr="00A77057">
        <w:rPr>
          <w:rFonts w:cstheme="minorHAnsi"/>
          <w:sz w:val="24"/>
        </w:rPr>
        <w:t xml:space="preserve"> Αθηνών </w:t>
      </w:r>
      <w:r w:rsidRPr="00065740">
        <w:rPr>
          <w:rFonts w:cstheme="minorHAnsi"/>
          <w:sz w:val="24"/>
        </w:rPr>
        <w:t>θα διαμορφωθεί σύμφωνα με τον Κανονισμό του Χρηματιστηρίου Αθηνών σε συνδυασμό μ</w:t>
      </w:r>
      <w:r w:rsidR="00A77057">
        <w:rPr>
          <w:rFonts w:cstheme="minorHAnsi"/>
          <w:sz w:val="24"/>
        </w:rPr>
        <w:t xml:space="preserve">ε την υπ’ αριθ.26 απόφαση του Διοικητικού Συμβουλίου του Χρηματιστηρίου Αθηνών, </w:t>
      </w:r>
      <w:r w:rsidRPr="00065740">
        <w:rPr>
          <w:rFonts w:cstheme="minorHAnsi"/>
          <w:sz w:val="24"/>
        </w:rPr>
        <w:t>όπως ισχύει.</w:t>
      </w:r>
    </w:p>
    <w:p w14:paraId="74D4D4DE" w14:textId="60E96123" w:rsidR="00F07183" w:rsidRPr="00065740" w:rsidRDefault="00F07183" w:rsidP="00F07183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Δικαιούχοι της επιστροφής κεφαλαίου είναι οι </w:t>
      </w:r>
      <w:r w:rsidR="001618B6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έτοχοι που θα είναι εγγεγραμμένοι στα αρχεία του Σ.Α.Τ. την </w:t>
      </w:r>
      <w:r w:rsidR="002313D4">
        <w:rPr>
          <w:rFonts w:cstheme="minorHAnsi"/>
          <w:sz w:val="24"/>
        </w:rPr>
        <w:t xml:space="preserve">Τετάρτη 27 Μαρτίου </w:t>
      </w:r>
      <w:r w:rsidRPr="00065740">
        <w:rPr>
          <w:rFonts w:cstheme="minorHAnsi"/>
          <w:sz w:val="24"/>
        </w:rPr>
        <w:t xml:space="preserve">2024. </w:t>
      </w:r>
    </w:p>
    <w:p w14:paraId="2F5D3846" w14:textId="77777777" w:rsidR="002313D4" w:rsidRDefault="00F07183" w:rsidP="002313D4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lastRenderedPageBreak/>
        <w:t xml:space="preserve">Ως ημερομηνία έναρξης καταβολής της επιστροφής κεφαλαίου ορίζεται η </w:t>
      </w:r>
      <w:r w:rsidR="002313D4">
        <w:rPr>
          <w:rFonts w:cstheme="minorHAnsi"/>
          <w:sz w:val="24"/>
        </w:rPr>
        <w:t xml:space="preserve">Τρίτη 02 Απριλίου </w:t>
      </w:r>
      <w:r w:rsidRPr="00065740">
        <w:rPr>
          <w:rFonts w:cstheme="minorHAnsi"/>
          <w:sz w:val="24"/>
        </w:rPr>
        <w:t xml:space="preserve">2024. Η καταβολή των μετρητών για το ποσό της επιστροφής του κεφαλαίου θα ξεκινήσει από την </w:t>
      </w:r>
      <w:r w:rsidR="002313D4" w:rsidRPr="002313D4">
        <w:rPr>
          <w:rFonts w:cstheme="minorHAnsi"/>
          <w:sz w:val="24"/>
        </w:rPr>
        <w:t>Τρίτη 02 Απριλίου 2024</w:t>
      </w:r>
      <w:r w:rsidR="002313D4">
        <w:rPr>
          <w:rFonts w:cstheme="minorHAnsi"/>
          <w:sz w:val="24"/>
        </w:rPr>
        <w:t xml:space="preserve"> </w:t>
      </w:r>
      <w:r w:rsidRPr="00065740">
        <w:rPr>
          <w:rFonts w:cstheme="minorHAnsi"/>
          <w:sz w:val="24"/>
        </w:rPr>
        <w:t>και θα πραγματοποιηθεί μέσω της ΑΛΦΑ ΤΡΑΠΕΖΑΣ Α.Ε. ως ακολούθως:</w:t>
      </w:r>
    </w:p>
    <w:p w14:paraId="31305C54" w14:textId="7BC0602F" w:rsidR="002313D4" w:rsidRDefault="00F07183" w:rsidP="002313D4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1. Από τους Χειριστές των δικαιούχων </w:t>
      </w:r>
      <w:r w:rsidR="002313D4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ετόχων, εφόσον </w:t>
      </w:r>
      <w:r w:rsidR="002313D4">
        <w:rPr>
          <w:rFonts w:cstheme="minorHAnsi"/>
          <w:sz w:val="24"/>
        </w:rPr>
        <w:t xml:space="preserve">τους έχει χορηγηθεί το δικαίωμα </w:t>
      </w:r>
      <w:r w:rsidRPr="00065740">
        <w:rPr>
          <w:rFonts w:cstheme="minorHAnsi"/>
          <w:sz w:val="24"/>
        </w:rPr>
        <w:t>είσπραξης.</w:t>
      </w:r>
    </w:p>
    <w:p w14:paraId="23F73D17" w14:textId="7CED2664" w:rsidR="00F07183" w:rsidRPr="00065740" w:rsidRDefault="00F07183" w:rsidP="002313D4">
      <w:pPr>
        <w:jc w:val="both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2. Μέσω πίστωσης του λογαριασμού τους στην ΑΛΦΑ ΤΡΑΠΕΖΑ Α.Ε., εφόσον οι </w:t>
      </w:r>
      <w:r w:rsidR="002313D4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έτοχοι έχουν δηλώσει την συγκεκριμένη τράπεζα ως χειριστή στο Σ.Α.Τ. </w:t>
      </w:r>
      <w:r w:rsidRPr="00065740">
        <w:rPr>
          <w:rFonts w:cstheme="minorHAnsi"/>
          <w:sz w:val="24"/>
        </w:rPr>
        <w:br/>
        <w:t xml:space="preserve">3. Από το Δίκτυο των καταστημάτων της ΑΛΦΑ ΤΡΑΠΕΖΑΣ Α.Ε. στους </w:t>
      </w:r>
      <w:r w:rsidR="002313D4">
        <w:rPr>
          <w:rFonts w:cstheme="minorHAnsi"/>
          <w:sz w:val="24"/>
        </w:rPr>
        <w:t>Μ</w:t>
      </w:r>
      <w:r w:rsidRPr="00065740">
        <w:rPr>
          <w:rFonts w:cstheme="minorHAnsi"/>
          <w:sz w:val="24"/>
        </w:rPr>
        <w:t xml:space="preserve">ετόχους που δεν έχουν ζητήσει είσπραξη από τον Χειριστή τους ή των οποίων οι μετοχές φυλάσσονται στον Ειδικό Λογαριασμό των Ελληνικών Χρηματιστηρίων ή για μετοχές που τηρούνται σε μερίδες μη εμφανισθέντων επενδυτών. Για την είσπραξη των μετρητών από το Δίκτυο καταστημάτων της ΑΛΦΑ ΤΡΑΠΕΖΑΣ Α.Ε. είναι αναγκαία η προσκόμιση του Δελτίου Αστυνομικής τους Ταυτότητας και της εκτύπωσης στοιχείων του αριθμού Κ.Α.Μ.Ε. (Κωδ. Αριθμ. Μερίδας Επενδυτή στο Σ.Α.Τ.). Η </w:t>
      </w:r>
      <w:r w:rsidRPr="009975D1">
        <w:rPr>
          <w:rFonts w:cstheme="minorHAnsi"/>
          <w:sz w:val="24"/>
        </w:rPr>
        <w:t xml:space="preserve">πληρωμή σε τρίτο πρόσωπο πραγματοποιείται μόνον με την προσκόμιση εξουσιοδότησης, η οποία θα φέρει τα πλήρη στοιχεία τόσο του δικαιούχου </w:t>
      </w:r>
      <w:r w:rsidR="002313D4" w:rsidRPr="009975D1">
        <w:rPr>
          <w:rFonts w:cstheme="minorHAnsi"/>
          <w:sz w:val="24"/>
        </w:rPr>
        <w:t>Μ</w:t>
      </w:r>
      <w:r w:rsidRPr="009975D1">
        <w:rPr>
          <w:rFonts w:cstheme="minorHAnsi"/>
          <w:sz w:val="24"/>
        </w:rPr>
        <w:t xml:space="preserve">ετόχου, όσο και του εξουσιοδοτούμενου (ονοματεπώνυμο, πατρώνυμο, Α.Δ.Τ. &amp; Α.Φ.Μ.), θεωρημένη για το γνήσιο της υπογραφής από Αστυνομική ή άλλη Αρχή. </w:t>
      </w:r>
      <w:r w:rsidRPr="00EB7922">
        <w:rPr>
          <w:rFonts w:cstheme="minorHAnsi"/>
          <w:sz w:val="24"/>
        </w:rPr>
        <w:t xml:space="preserve">Με την πάροδο </w:t>
      </w:r>
      <w:r w:rsidR="009975D1" w:rsidRPr="00EB7922">
        <w:rPr>
          <w:rFonts w:cstheme="minorHAnsi"/>
          <w:sz w:val="24"/>
        </w:rPr>
        <w:t xml:space="preserve">δύο (2) </w:t>
      </w:r>
      <w:r w:rsidRPr="00EB7922">
        <w:rPr>
          <w:rFonts w:cstheme="minorHAnsi"/>
          <w:sz w:val="24"/>
        </w:rPr>
        <w:t xml:space="preserve"> μηνών από την ημερομηνία έναρξης καταβολής, δηλ. από </w:t>
      </w:r>
      <w:r w:rsidR="009975D1">
        <w:rPr>
          <w:rFonts w:cstheme="minorHAnsi"/>
          <w:sz w:val="24"/>
        </w:rPr>
        <w:t xml:space="preserve">τις 02/06/2024, </w:t>
      </w:r>
      <w:r w:rsidRPr="00EB7922">
        <w:rPr>
          <w:rFonts w:cstheme="minorHAnsi"/>
          <w:sz w:val="24"/>
        </w:rPr>
        <w:t xml:space="preserve">η επιστροφή κεφαλαίου σε μετρητά θα καταβάλλεται μόνο από τα γραφεία της </w:t>
      </w:r>
      <w:r w:rsidR="009A5DBB" w:rsidRPr="00EB7922">
        <w:rPr>
          <w:rFonts w:cstheme="minorHAnsi"/>
          <w:sz w:val="24"/>
        </w:rPr>
        <w:t>Ε</w:t>
      </w:r>
      <w:r w:rsidRPr="00EB7922">
        <w:rPr>
          <w:rFonts w:cstheme="minorHAnsi"/>
          <w:sz w:val="24"/>
        </w:rPr>
        <w:t>ταιρ</w:t>
      </w:r>
      <w:r w:rsidR="002313D4" w:rsidRPr="00EB7922">
        <w:rPr>
          <w:rFonts w:cstheme="minorHAnsi"/>
          <w:sz w:val="24"/>
        </w:rPr>
        <w:t>ε</w:t>
      </w:r>
      <w:r w:rsidRPr="00EB7922">
        <w:rPr>
          <w:rFonts w:cstheme="minorHAnsi"/>
          <w:sz w:val="24"/>
        </w:rPr>
        <w:t>ίας (Σταδίου 24, 10564, Αθήνα).</w:t>
      </w:r>
    </w:p>
    <w:p w14:paraId="64839B9F" w14:textId="7FE59638" w:rsidR="002313D4" w:rsidRPr="002313D4" w:rsidRDefault="002313D4" w:rsidP="002313D4">
      <w:pPr>
        <w:jc w:val="both"/>
        <w:rPr>
          <w:rFonts w:cstheme="minorHAnsi"/>
          <w:sz w:val="24"/>
        </w:rPr>
      </w:pPr>
      <w:r w:rsidRPr="002313D4">
        <w:rPr>
          <w:rFonts w:cstheme="minorHAnsi"/>
          <w:sz w:val="24"/>
        </w:rPr>
        <w:t xml:space="preserve">Για περισσότερες πληροφορίες οι κ.κ. </w:t>
      </w:r>
      <w:r>
        <w:rPr>
          <w:rFonts w:cstheme="minorHAnsi"/>
          <w:sz w:val="24"/>
        </w:rPr>
        <w:t>Μ</w:t>
      </w:r>
      <w:r w:rsidRPr="002313D4">
        <w:rPr>
          <w:rFonts w:cstheme="minorHAnsi"/>
          <w:sz w:val="24"/>
        </w:rPr>
        <w:t>έτοχοι μπορούν να απευθύνονται στο Τμήμα Εξυπηρέτησης Μετόχων της Εταιρείας, Σταδίου 24, Αθήνα (τηλ. 210-3266177, υπεύθυνη κα. Αλεξανδρή Ηλιάνα).</w:t>
      </w:r>
    </w:p>
    <w:p w14:paraId="1F4280F3" w14:textId="4A831836" w:rsidR="00F07183" w:rsidRPr="00065740" w:rsidRDefault="00F07183" w:rsidP="00D1243C">
      <w:pPr>
        <w:jc w:val="right"/>
        <w:rPr>
          <w:rFonts w:cstheme="minorHAnsi"/>
          <w:sz w:val="24"/>
        </w:rPr>
      </w:pPr>
      <w:r w:rsidRPr="00065740">
        <w:rPr>
          <w:rFonts w:cstheme="minorHAnsi"/>
          <w:sz w:val="24"/>
        </w:rPr>
        <w:t xml:space="preserve">Αθήνα, </w:t>
      </w:r>
      <w:r w:rsidR="00E85695">
        <w:rPr>
          <w:rFonts w:cstheme="minorHAnsi"/>
          <w:sz w:val="24"/>
        </w:rPr>
        <w:t>02.02.</w:t>
      </w:r>
      <w:r w:rsidRPr="00065740">
        <w:rPr>
          <w:rFonts w:cstheme="minorHAnsi"/>
          <w:sz w:val="24"/>
        </w:rPr>
        <w:t>202</w:t>
      </w:r>
      <w:r w:rsidR="00CB1D85" w:rsidRPr="00065740">
        <w:rPr>
          <w:rFonts w:cstheme="minorHAnsi"/>
          <w:sz w:val="24"/>
        </w:rPr>
        <w:t>4</w:t>
      </w:r>
    </w:p>
    <w:p w14:paraId="55599BCE" w14:textId="77777777" w:rsidR="00F07183" w:rsidRPr="00065740" w:rsidRDefault="00F07183" w:rsidP="00F07183">
      <w:pPr>
        <w:jc w:val="both"/>
        <w:rPr>
          <w:rFonts w:cstheme="minorHAnsi"/>
          <w:sz w:val="24"/>
        </w:rPr>
      </w:pPr>
    </w:p>
    <w:p w14:paraId="69BB0A25" w14:textId="77777777" w:rsidR="008166FB" w:rsidRPr="00065740" w:rsidRDefault="008166FB" w:rsidP="00F07183">
      <w:pPr>
        <w:jc w:val="both"/>
        <w:rPr>
          <w:rFonts w:cstheme="minorHAnsi"/>
          <w:sz w:val="24"/>
        </w:rPr>
      </w:pPr>
    </w:p>
    <w:sectPr w:rsidR="008166FB" w:rsidRPr="00065740" w:rsidSect="00867A54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5D7E"/>
    <w:multiLevelType w:val="hybridMultilevel"/>
    <w:tmpl w:val="DB560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83"/>
    <w:rsid w:val="00007800"/>
    <w:rsid w:val="00065740"/>
    <w:rsid w:val="00092DF4"/>
    <w:rsid w:val="001618B6"/>
    <w:rsid w:val="0019105F"/>
    <w:rsid w:val="002313D4"/>
    <w:rsid w:val="002B6701"/>
    <w:rsid w:val="00721A86"/>
    <w:rsid w:val="007A4037"/>
    <w:rsid w:val="008166FB"/>
    <w:rsid w:val="00867A54"/>
    <w:rsid w:val="009376E6"/>
    <w:rsid w:val="009975D1"/>
    <w:rsid w:val="009A5DBB"/>
    <w:rsid w:val="009B57C5"/>
    <w:rsid w:val="00A643C0"/>
    <w:rsid w:val="00A77057"/>
    <w:rsid w:val="00AC3DF1"/>
    <w:rsid w:val="00C72980"/>
    <w:rsid w:val="00C74921"/>
    <w:rsid w:val="00C9694C"/>
    <w:rsid w:val="00CB1D85"/>
    <w:rsid w:val="00D1243C"/>
    <w:rsid w:val="00E1224B"/>
    <w:rsid w:val="00E36157"/>
    <w:rsid w:val="00E85695"/>
    <w:rsid w:val="00EB7922"/>
    <w:rsid w:val="00F07183"/>
    <w:rsid w:val="00F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9A20"/>
  <w15:chartTrackingRefBased/>
  <w15:docId w15:val="{74C63ED3-67DE-490A-A561-FBF760AB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7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8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ΠΑΝΑΓΙΩΤΟΥ Ν. ΡΩΣΑΝΑ</dc:creator>
  <cp:keywords/>
  <dc:description/>
  <cp:lastModifiedBy>ΖΑΠΑΝΤΗΣ Π.. ΑΝΔΡΕΑΣ</cp:lastModifiedBy>
  <cp:revision>2</cp:revision>
  <dcterms:created xsi:type="dcterms:W3CDTF">2024-02-02T08:35:00Z</dcterms:created>
  <dcterms:modified xsi:type="dcterms:W3CDTF">2024-02-02T08:35:00Z</dcterms:modified>
</cp:coreProperties>
</file>