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A72" w:rsidRDefault="00AC7A72" w:rsidP="00263BD0"/>
    <w:p w:rsidR="00AC7A72" w:rsidRPr="00AC7A72" w:rsidRDefault="00A8445F" w:rsidP="00AC7A72">
      <w:pPr>
        <w:jc w:val="right"/>
      </w:pPr>
      <w:r>
        <w:t>Αθήνα, 30 Αυγούστ</w:t>
      </w:r>
      <w:r w:rsidR="0079718A" w:rsidRPr="00AC7A72">
        <w:t>ου</w:t>
      </w:r>
      <w:r>
        <w:t xml:space="preserve"> 2022</w:t>
      </w:r>
      <w:r w:rsidR="00AC7A72" w:rsidRPr="00AC7A72">
        <w:t xml:space="preserve"> </w:t>
      </w:r>
    </w:p>
    <w:p w:rsidR="00AC7A72" w:rsidRPr="00D84E46" w:rsidRDefault="00AC7A72" w:rsidP="00AC7A72">
      <w:pPr>
        <w:spacing w:after="0" w:line="240" w:lineRule="auto"/>
        <w:jc w:val="center"/>
        <w:rPr>
          <w:rFonts w:ascii="Verdana" w:eastAsia="Times New Roman" w:hAnsi="Verdana" w:cs="UB-Calligula"/>
          <w:b/>
          <w:color w:val="000000"/>
          <w:sz w:val="20"/>
          <w:szCs w:val="20"/>
          <w:lang w:eastAsia="el-GR"/>
        </w:rPr>
      </w:pPr>
    </w:p>
    <w:p w:rsidR="00AC7A72" w:rsidRPr="00AC7A72" w:rsidRDefault="00AC7A72" w:rsidP="00AC7A72">
      <w:pPr>
        <w:rPr>
          <w:b/>
          <w:bCs/>
        </w:rPr>
      </w:pPr>
    </w:p>
    <w:p w:rsidR="00AC7A72" w:rsidRPr="00D84E46" w:rsidRDefault="00D84E46" w:rsidP="00D84E46">
      <w:pPr>
        <w:jc w:val="center"/>
        <w:rPr>
          <w:b/>
          <w:bCs/>
          <w:u w:val="single"/>
        </w:rPr>
      </w:pPr>
      <w:r>
        <w:rPr>
          <w:b/>
          <w:bCs/>
          <w:u w:val="single"/>
        </w:rPr>
        <w:t xml:space="preserve">ΔΙΑΝΟΜΗ ΜΕΡΙΣΜΑΤΟΣ </w:t>
      </w:r>
      <w:r w:rsidR="00A8445F">
        <w:rPr>
          <w:b/>
          <w:bCs/>
          <w:u w:val="single"/>
        </w:rPr>
        <w:t>ΚΕΡΔΩΝ ΧΡΗΣΗΣ 2021</w:t>
      </w:r>
      <w:r>
        <w:rPr>
          <w:b/>
          <w:bCs/>
          <w:u w:val="single"/>
        </w:rPr>
        <w:t xml:space="preserve"> </w:t>
      </w:r>
    </w:p>
    <w:p w:rsidR="00D84E46" w:rsidRDefault="00D84E46" w:rsidP="00D84E46">
      <w:pPr>
        <w:jc w:val="both"/>
      </w:pPr>
      <w:r w:rsidRPr="00D84E46">
        <w:t>Η ΕΥΔΑΠ Α.Ε. ανακοινώνει, σύμφωνα με την παρ. 4.1.3.4. του Κανονισμού του Χρηματιστηρίου Αθηνών, ότι η Τακτική Γενι</w:t>
      </w:r>
      <w:r>
        <w:t xml:space="preserve">κή Συνέλευση των Μετόχων της </w:t>
      </w:r>
      <w:r w:rsidR="00A8445F">
        <w:t>30</w:t>
      </w:r>
      <w:r w:rsidRPr="00D84E46">
        <w:rPr>
          <w:vertAlign w:val="superscript"/>
        </w:rPr>
        <w:t>ης</w:t>
      </w:r>
      <w:r>
        <w:t xml:space="preserve"> </w:t>
      </w:r>
      <w:r w:rsidR="00A8445F">
        <w:t>Αυγούστου 2022</w:t>
      </w:r>
      <w:r w:rsidRPr="00D84E46">
        <w:t xml:space="preserve">, αποφάσισε </w:t>
      </w:r>
      <w:r w:rsidR="00EB13E5">
        <w:t>τ</w:t>
      </w:r>
      <w:r w:rsidRPr="00D84E46">
        <w:t>ην διανομή μερίσματος</w:t>
      </w:r>
      <w:r>
        <w:t xml:space="preserve"> </w:t>
      </w:r>
      <w:bookmarkStart w:id="0" w:name="_GoBack"/>
      <w:bookmarkEnd w:id="0"/>
      <w:r w:rsidR="00A8445F">
        <w:t>κερδών χρήσης 2021</w:t>
      </w:r>
      <w:r w:rsidRPr="00D84E46">
        <w:t xml:space="preserve"> </w:t>
      </w:r>
      <w:r w:rsidR="00A8445F">
        <w:t xml:space="preserve">29.820.000 </w:t>
      </w:r>
      <w:r w:rsidR="00A8445F" w:rsidRPr="00A8445F">
        <w:t xml:space="preserve">€, </w:t>
      </w:r>
      <w:r w:rsidR="00A8445F">
        <w:t>δηλαδή μέρισμα 0,28</w:t>
      </w:r>
      <w:r w:rsidRPr="00D84E46">
        <w:t xml:space="preserve"> € ανά μετοχή μεικτό. </w:t>
      </w:r>
    </w:p>
    <w:p w:rsidR="00D84E46" w:rsidRDefault="00D84E46" w:rsidP="00D84E46">
      <w:pPr>
        <w:jc w:val="both"/>
      </w:pPr>
      <w:r w:rsidRPr="00D84E46">
        <w:t>Το ποσό με</w:t>
      </w:r>
      <w:r w:rsidR="004B1F07">
        <w:t>ρίσματος των 0,28</w:t>
      </w:r>
      <w:r w:rsidRPr="00D84E46">
        <w:t xml:space="preserve"> ευρώ υπόκειται σε παρακράτηση φόρου 5% σύμφωνα με το άρθρο 24 του Ν.4646/2019 </w:t>
      </w:r>
      <w:r>
        <w:t>(όπως ισχύει σήμερ</w:t>
      </w:r>
      <w:r w:rsidR="004B1F07">
        <w:t>α), ήτοι 0,014</w:t>
      </w:r>
      <w:r w:rsidRPr="00D84E46">
        <w:t xml:space="preserve"> ευρώ ανά μετοχή, και συνεπώς οι μέτ</w:t>
      </w:r>
      <w:r w:rsidR="004B1F07">
        <w:t>οχοι θα λάβουν καθαρό ποσό 0,266</w:t>
      </w:r>
      <w:r w:rsidRPr="00D84E46">
        <w:t xml:space="preserve"> ευρώ ανά μετοχή. </w:t>
      </w:r>
    </w:p>
    <w:p w:rsidR="00D84E46" w:rsidRDefault="00D84E46" w:rsidP="00D84E46">
      <w:pPr>
        <w:jc w:val="both"/>
      </w:pPr>
      <w:r w:rsidRPr="00D84E46">
        <w:t>Η αποκοπή του μερίσ</w:t>
      </w:r>
      <w:r>
        <w:t xml:space="preserve">ματος θα πραγματοποιηθεί την </w:t>
      </w:r>
      <w:r w:rsidR="00DF2A8B" w:rsidRPr="00DF2A8B">
        <w:t>5</w:t>
      </w:r>
      <w:r w:rsidR="00DF2A8B" w:rsidRPr="00DF2A8B">
        <w:rPr>
          <w:vertAlign w:val="superscript"/>
        </w:rPr>
        <w:t>η</w:t>
      </w:r>
      <w:r w:rsidR="00DF2A8B" w:rsidRPr="00DF2A8B">
        <w:t xml:space="preserve"> Σεπτεμβρίου 2022</w:t>
      </w:r>
      <w:r w:rsidR="00DF2A8B">
        <w:t xml:space="preserve"> </w:t>
      </w:r>
      <w:r w:rsidRPr="00D84E46">
        <w:t>και η διαδικασία καταβολής του μερίσματος στους</w:t>
      </w:r>
      <w:r>
        <w:t xml:space="preserve"> δικαιούχους θα ξεκινήσει την </w:t>
      </w:r>
      <w:r w:rsidR="00DF2A8B" w:rsidRPr="00DF2A8B">
        <w:t>η 12</w:t>
      </w:r>
      <w:r w:rsidR="00DF2A8B" w:rsidRPr="00DF2A8B">
        <w:rPr>
          <w:vertAlign w:val="superscript"/>
        </w:rPr>
        <w:t>η</w:t>
      </w:r>
      <w:r w:rsidR="00DF2A8B" w:rsidRPr="00DF2A8B">
        <w:t xml:space="preserve"> Σεπτεμβρίου 2022</w:t>
      </w:r>
      <w:r w:rsidRPr="00D84E46">
        <w:t>. Δικαιούχοι στην καταβολή μερίσματος είναι οι μέτοχοι που θα είναι εγγεγραμμένοι στα αρχεία του Συστήματος Άυλων Τίτλων (Σ.Α.Τ.) που διαχειρίζεται η «Ελληνικό Κεντρικό Αποθ</w:t>
      </w:r>
      <w:r>
        <w:t xml:space="preserve">ετήριο Τίτλων Α.Ε.» κατά την </w:t>
      </w:r>
      <w:r w:rsidR="00DF2A8B" w:rsidRPr="00DF2A8B">
        <w:t>6</w:t>
      </w:r>
      <w:r w:rsidR="00DF2A8B" w:rsidRPr="00DF2A8B">
        <w:rPr>
          <w:vertAlign w:val="superscript"/>
        </w:rPr>
        <w:t>η</w:t>
      </w:r>
      <w:r w:rsidR="00DF2A8B" w:rsidRPr="00DF2A8B">
        <w:t xml:space="preserve"> Σεπτεμβρίου 2022 </w:t>
      </w:r>
      <w:r w:rsidRPr="00D84E46">
        <w:t>(</w:t>
      </w:r>
      <w:proofErr w:type="spellStart"/>
      <w:r w:rsidRPr="00D84E46">
        <w:t>record</w:t>
      </w:r>
      <w:proofErr w:type="spellEnd"/>
      <w:r w:rsidRPr="00D84E46">
        <w:t xml:space="preserve"> </w:t>
      </w:r>
      <w:proofErr w:type="spellStart"/>
      <w:r w:rsidRPr="00D84E46">
        <w:t>date</w:t>
      </w:r>
      <w:proofErr w:type="spellEnd"/>
      <w:r w:rsidRPr="00D84E46">
        <w:t>).</w:t>
      </w:r>
    </w:p>
    <w:p w:rsidR="00D84E46" w:rsidRDefault="00D84E46" w:rsidP="00D84E46">
      <w:pPr>
        <w:jc w:val="both"/>
      </w:pPr>
      <w:r w:rsidRPr="00D84E46">
        <w:t xml:space="preserve">Η καταβολή του μερίσματος θα πραγματοποιηθεί από την πληρώτρια τράπεζα «ΤΡΑΠΕΖΑ ΠΕΙΡΑΙΩΣ Α.Ε.» ως εξής: α) Μέσω των Συμμετεχόντων των δικαιούχων στο Σ.Α.Τ. (Τράπεζες και Χρηματιστηριακές Εταιρείες) σύμφωνα με τα ισχύοντα στον Κανονισμό Λειτουργίας της ΕΛ.Κ.Α.Τ.. β) Ειδικά στις περιπτώσεις πληρωμής μερίσματος σε κληρονόμους </w:t>
      </w:r>
      <w:proofErr w:type="spellStart"/>
      <w:r w:rsidRPr="00D84E46">
        <w:t>θανόντων</w:t>
      </w:r>
      <w:proofErr w:type="spellEnd"/>
      <w:r w:rsidRPr="00D84E46">
        <w:t xml:space="preserve"> δικαιούχων, των οποίων οι τίτλοι τηρούνται στον Ειδικό Λογαριασμό της Μερίδας τους στο Σ.Α.Τ., υπό το χειρισμό της ATHEXCSD, η διαδικασία πληρωμής του μερίσματος θα διενεργείται μετά την ολοκλήρωση της νομιμοποίησης των κληρονόμων, μέσω του δικτύου καταστημάτων της «ΤΡΑΠΕΖΑ ΠΕΙΡΑΙΩΣ Α.Ε.» για πέντε (5) έτη από τη λήξη του τρέχοντος έτους (δηλαδή έως την 31 η Δεκεμβρίου 2026). Μερίσματα που δεν θα εισπραχθούν εντός πέντε (5) ετών από τη λήξη του τρέχοντος έτους, </w:t>
      </w:r>
      <w:r w:rsidR="00DF2A8B">
        <w:t>ήτοι έως την 31η Δεκεμβρίου 2027</w:t>
      </w:r>
      <w:r w:rsidRPr="00D84E46">
        <w:t xml:space="preserve">, παραγράφονται υπέρ του Ελληνικού Δημοσίου. </w:t>
      </w:r>
    </w:p>
    <w:p w:rsidR="00AC7A72" w:rsidRDefault="00D84E46" w:rsidP="00D84E46">
      <w:pPr>
        <w:jc w:val="both"/>
      </w:pPr>
      <w:r w:rsidRPr="00D84E46">
        <w:t xml:space="preserve">Για περισσότερες πληροφορίες, παρακαλούνται οι κύριοι μέτοχοι να επικοινωνούν με την Υπηρεσία </w:t>
      </w:r>
      <w:r w:rsidR="008C3E5E">
        <w:t>Εταιρικών Ανακοινώσεων και Εξυπηρέτησης Μετόχων</w:t>
      </w:r>
      <w:r w:rsidRPr="00D84E46">
        <w:t xml:space="preserve"> της ΕΥΔΑΠ (</w:t>
      </w:r>
      <w:proofErr w:type="spellStart"/>
      <w:r w:rsidRPr="00D84E46">
        <w:t>Τηλ</w:t>
      </w:r>
      <w:proofErr w:type="spellEnd"/>
      <w:r w:rsidRPr="00D84E46">
        <w:t xml:space="preserve">. 210 214 4479), κ. Χρήστος </w:t>
      </w:r>
      <w:proofErr w:type="spellStart"/>
      <w:r w:rsidRPr="00D84E46">
        <w:t>Αντερριώτης</w:t>
      </w:r>
      <w:proofErr w:type="spellEnd"/>
      <w:r w:rsidRPr="00D84E46">
        <w:t>.</w:t>
      </w:r>
    </w:p>
    <w:sectPr w:rsidR="00AC7A72">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75C" w:rsidRDefault="007F475C" w:rsidP="00AC7A72">
      <w:pPr>
        <w:spacing w:after="0" w:line="240" w:lineRule="auto"/>
      </w:pPr>
      <w:r>
        <w:separator/>
      </w:r>
    </w:p>
  </w:endnote>
  <w:endnote w:type="continuationSeparator" w:id="0">
    <w:p w:rsidR="007F475C" w:rsidRDefault="007F475C" w:rsidP="00AC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UB-Calligula">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75C" w:rsidRDefault="007F475C" w:rsidP="00AC7A72">
      <w:pPr>
        <w:spacing w:after="0" w:line="240" w:lineRule="auto"/>
      </w:pPr>
      <w:r>
        <w:separator/>
      </w:r>
    </w:p>
  </w:footnote>
  <w:footnote w:type="continuationSeparator" w:id="0">
    <w:p w:rsidR="007F475C" w:rsidRDefault="007F475C" w:rsidP="00AC7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A72" w:rsidRDefault="00AC7A72" w:rsidP="00AC7A72">
    <w:pPr>
      <w:pStyle w:val="a3"/>
      <w:ind w:left="-1276"/>
    </w:pPr>
    <w:r w:rsidRPr="00974AE4">
      <w:rPr>
        <w:noProof/>
        <w:color w:val="0000FF"/>
        <w:lang w:eastAsia="el-GR"/>
      </w:rPr>
      <w:drawing>
        <wp:inline distT="0" distB="0" distL="0" distR="0">
          <wp:extent cx="2011680" cy="517712"/>
          <wp:effectExtent l="0" t="0" r="7620" b="0"/>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1615" cy="5331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D49E6"/>
    <w:multiLevelType w:val="hybridMultilevel"/>
    <w:tmpl w:val="7558353A"/>
    <w:lvl w:ilvl="0" w:tplc="AF40AB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72"/>
    <w:rsid w:val="00166C87"/>
    <w:rsid w:val="001B5D94"/>
    <w:rsid w:val="00263BD0"/>
    <w:rsid w:val="002713E8"/>
    <w:rsid w:val="00347C03"/>
    <w:rsid w:val="004B1F07"/>
    <w:rsid w:val="006B5008"/>
    <w:rsid w:val="0072766D"/>
    <w:rsid w:val="0079718A"/>
    <w:rsid w:val="007F475C"/>
    <w:rsid w:val="008C3E5E"/>
    <w:rsid w:val="00965650"/>
    <w:rsid w:val="00A453BE"/>
    <w:rsid w:val="00A8445F"/>
    <w:rsid w:val="00AC7A72"/>
    <w:rsid w:val="00BC5813"/>
    <w:rsid w:val="00D55EC4"/>
    <w:rsid w:val="00D84E46"/>
    <w:rsid w:val="00DF2A8B"/>
    <w:rsid w:val="00EB13E5"/>
    <w:rsid w:val="00FB50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0EAD"/>
  <w15:chartTrackingRefBased/>
  <w15:docId w15:val="{EA33CD42-4FAA-4813-AD06-3757BBEE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7A72"/>
    <w:pPr>
      <w:tabs>
        <w:tab w:val="center" w:pos="4153"/>
        <w:tab w:val="right" w:pos="8306"/>
      </w:tabs>
      <w:spacing w:after="0" w:line="240" w:lineRule="auto"/>
    </w:pPr>
  </w:style>
  <w:style w:type="character" w:customStyle="1" w:styleId="Char">
    <w:name w:val="Κεφαλίδα Char"/>
    <w:basedOn w:val="a0"/>
    <w:link w:val="a3"/>
    <w:uiPriority w:val="99"/>
    <w:rsid w:val="00AC7A72"/>
  </w:style>
  <w:style w:type="paragraph" w:styleId="a4">
    <w:name w:val="footer"/>
    <w:basedOn w:val="a"/>
    <w:link w:val="Char0"/>
    <w:uiPriority w:val="99"/>
    <w:unhideWhenUsed/>
    <w:rsid w:val="00AC7A72"/>
    <w:pPr>
      <w:tabs>
        <w:tab w:val="center" w:pos="4153"/>
        <w:tab w:val="right" w:pos="8306"/>
      </w:tabs>
      <w:spacing w:after="0" w:line="240" w:lineRule="auto"/>
    </w:pPr>
  </w:style>
  <w:style w:type="character" w:customStyle="1" w:styleId="Char0">
    <w:name w:val="Υποσέλιδο Char"/>
    <w:basedOn w:val="a0"/>
    <w:link w:val="a4"/>
    <w:uiPriority w:val="99"/>
    <w:rsid w:val="00AC7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4776">
      <w:bodyDiv w:val="1"/>
      <w:marLeft w:val="0"/>
      <w:marRight w:val="0"/>
      <w:marTop w:val="0"/>
      <w:marBottom w:val="0"/>
      <w:divBdr>
        <w:top w:val="none" w:sz="0" w:space="0" w:color="auto"/>
        <w:left w:val="none" w:sz="0" w:space="0" w:color="auto"/>
        <w:bottom w:val="none" w:sz="0" w:space="0" w:color="auto"/>
        <w:right w:val="none" w:sz="0" w:space="0" w:color="auto"/>
      </w:divBdr>
    </w:div>
    <w:div w:id="156580298">
      <w:bodyDiv w:val="1"/>
      <w:marLeft w:val="0"/>
      <w:marRight w:val="0"/>
      <w:marTop w:val="0"/>
      <w:marBottom w:val="0"/>
      <w:divBdr>
        <w:top w:val="none" w:sz="0" w:space="0" w:color="auto"/>
        <w:left w:val="none" w:sz="0" w:space="0" w:color="auto"/>
        <w:bottom w:val="none" w:sz="0" w:space="0" w:color="auto"/>
        <w:right w:val="none" w:sz="0" w:space="0" w:color="auto"/>
      </w:divBdr>
      <w:divsChild>
        <w:div w:id="58096732">
          <w:marLeft w:val="0"/>
          <w:marRight w:val="0"/>
          <w:marTop w:val="0"/>
          <w:marBottom w:val="0"/>
          <w:divBdr>
            <w:top w:val="none" w:sz="0" w:space="0" w:color="auto"/>
            <w:left w:val="none" w:sz="0" w:space="0" w:color="auto"/>
            <w:bottom w:val="dotted" w:sz="12" w:space="3" w:color="59595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1726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ΜΑΡΙΝΟΣ ΝΙΚΟΛΑΟΣ</dc:creator>
  <cp:keywords/>
  <dc:description/>
  <cp:lastModifiedBy>ΜΑΡΙΝΟΣ ΝΙΚΟΛΑΟΣ</cp:lastModifiedBy>
  <cp:revision>3</cp:revision>
  <dcterms:created xsi:type="dcterms:W3CDTF">2022-08-18T11:34:00Z</dcterms:created>
  <dcterms:modified xsi:type="dcterms:W3CDTF">2022-08-24T07:21:00Z</dcterms:modified>
</cp:coreProperties>
</file>