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3924" w14:textId="5ED5EE79" w:rsidR="00AE7479" w:rsidRPr="00AE7479" w:rsidRDefault="00AE7479" w:rsidP="00AE7479">
      <w:pPr>
        <w:jc w:val="both"/>
        <w:rPr>
          <w:b/>
          <w:bCs/>
        </w:rPr>
      </w:pPr>
      <w:r w:rsidRPr="00AE7479">
        <w:rPr>
          <w:b/>
          <w:bCs/>
        </w:rPr>
        <w:t>Ανακοίνωση για την αύξηση του μετοχικού κεφαλαίου της εταιρ</w:t>
      </w:r>
      <w:r w:rsidR="00B704DE">
        <w:rPr>
          <w:b/>
          <w:bCs/>
        </w:rPr>
        <w:t>ε</w:t>
      </w:r>
      <w:r w:rsidRPr="00AE7479">
        <w:rPr>
          <w:b/>
          <w:bCs/>
        </w:rPr>
        <w:t>ίας με διανομή δωρεάν μετοχών</w:t>
      </w:r>
    </w:p>
    <w:p w14:paraId="5B50F830" w14:textId="72F3B733" w:rsidR="00AE7479" w:rsidRPr="00AE7479" w:rsidRDefault="00AE7479" w:rsidP="00AE7479">
      <w:pPr>
        <w:jc w:val="both"/>
      </w:pPr>
      <w:r w:rsidRPr="00AE7479">
        <w:t>Η  εταιρεία</w:t>
      </w:r>
      <w:r w:rsidR="008B0C8B">
        <w:t xml:space="preserve"> με την επωνυμία</w:t>
      </w:r>
      <w:r w:rsidRPr="00AE7479">
        <w:t xml:space="preserve"> «</w:t>
      </w:r>
      <w:r w:rsidRPr="00AE7479">
        <w:rPr>
          <w:lang w:val="en-US"/>
        </w:rPr>
        <w:t>TRASTOR</w:t>
      </w:r>
      <w:r w:rsidRPr="00AE7479">
        <w:t xml:space="preserve"> ΑΝΩΝΥΜΗ ΕΤΑΙΡΙΑ ΕΠΕΝΔΥΣΕΩΝ ΑΚΙΝΗΤΗΣ ΠΕΡΙΟΥΣΙΑΣ» </w:t>
      </w:r>
      <w:r w:rsidR="008B0C8B">
        <w:t xml:space="preserve">(εφεξής η «Εταιρεία») </w:t>
      </w:r>
      <w:r w:rsidRPr="00AE7479">
        <w:t xml:space="preserve">ενημερώνει το επενδυτικό κοινό ότι η Τακτική Γενική Συνέλευση των μετόχων της εταιρείας, που πραγματοποιήθηκε στις </w:t>
      </w:r>
      <w:r w:rsidR="00B704DE">
        <w:t>21</w:t>
      </w:r>
      <w:r w:rsidRPr="00AE7479">
        <w:t>/0</w:t>
      </w:r>
      <w:r w:rsidR="00B704DE">
        <w:t>4</w:t>
      </w:r>
      <w:r w:rsidRPr="00AE7479">
        <w:t>/202</w:t>
      </w:r>
      <w:r w:rsidR="00B704DE">
        <w:t>1</w:t>
      </w:r>
      <w:r w:rsidRPr="00AE7479">
        <w:t xml:space="preserve">, αποφάσισε, μεταξύ άλλων θεμάτων, την αύξηση του μετοχικού της κεφαλαίου κατά </w:t>
      </w:r>
      <w:r w:rsidR="00B704DE">
        <w:t xml:space="preserve">τριάντα </w:t>
      </w:r>
      <w:r w:rsidRPr="00AE7479">
        <w:t xml:space="preserve">έξι χιλιάδες </w:t>
      </w:r>
      <w:r w:rsidR="00B704DE">
        <w:t xml:space="preserve">εξακόσια σαράντα πέντε </w:t>
      </w:r>
      <w:r w:rsidRPr="00AE7479">
        <w:t xml:space="preserve">Ευρώ </w:t>
      </w:r>
      <w:r w:rsidR="00B704DE">
        <w:t xml:space="preserve">και πενήντα λεπτά </w:t>
      </w:r>
      <w:r w:rsidRPr="00AE7479">
        <w:t>(</w:t>
      </w:r>
      <w:r w:rsidR="00B704DE">
        <w:t>36</w:t>
      </w:r>
      <w:r w:rsidRPr="00AE7479">
        <w:t>.</w:t>
      </w:r>
      <w:r w:rsidR="00B704DE">
        <w:t>645,50</w:t>
      </w:r>
      <w:r w:rsidRPr="00AE7479">
        <w:t xml:space="preserve">€) και συγκεκριμένα την ισόποση κεφαλαιοποίηση του διανεμητού αποθεματικού υπό τον τίτλο «αποθεματικό προγραμμάτων παροχής κινήτρων (βραχυπρ.)». </w:t>
      </w:r>
    </w:p>
    <w:p w14:paraId="4C4E342C" w14:textId="0B71B048" w:rsidR="00AE7479" w:rsidRDefault="00FF2CD1" w:rsidP="00AE7479">
      <w:pPr>
        <w:jc w:val="both"/>
      </w:pPr>
      <w:r>
        <w:t>Δυνάμει της</w:t>
      </w:r>
      <w:r w:rsidR="00AE7479" w:rsidRPr="00AE7479">
        <w:t xml:space="preserve"> εν λόγω αύξηση</w:t>
      </w:r>
      <w:r>
        <w:t>ς, εκδόθηκαν</w:t>
      </w:r>
      <w:r w:rsidR="00AE7479" w:rsidRPr="00AE7479">
        <w:t xml:space="preserve"> </w:t>
      </w:r>
      <w:r w:rsidR="00B704DE">
        <w:t>73.291</w:t>
      </w:r>
      <w:r w:rsidR="00AE7479" w:rsidRPr="00AE7479">
        <w:t xml:space="preserve"> </w:t>
      </w:r>
      <w:r w:rsidR="00274C28">
        <w:t>νέες, κοινές, ονομαστικές μετοχές</w:t>
      </w:r>
      <w:r w:rsidR="00AE7479" w:rsidRPr="00AE7479">
        <w:t xml:space="preserve">, ονομαστικής αξίας 0,50 Ευρώ εκάστη, </w:t>
      </w:r>
      <w:r w:rsidR="00274C28">
        <w:t>οι οποίες θα διανεμηθούν</w:t>
      </w:r>
      <w:r w:rsidR="00AE7479" w:rsidRPr="00AE7479">
        <w:t xml:space="preserve"> δωρεάν στον διευθύνοντα σύμβουλο της </w:t>
      </w:r>
      <w:r w:rsidR="008B0C8B">
        <w:t>Ε</w:t>
      </w:r>
      <w:r w:rsidR="00AE7479" w:rsidRPr="00AE7479">
        <w:t>ταιρ</w:t>
      </w:r>
      <w:r w:rsidR="008B0C8B">
        <w:t>ε</w:t>
      </w:r>
      <w:r w:rsidR="00AE7479" w:rsidRPr="00AE7479">
        <w:t>ίας, σύμφωνα με το άρθρο 114 του Ν.4548/2018.</w:t>
      </w:r>
      <w:r w:rsidR="008B0C8B">
        <w:t xml:space="preserve"> </w:t>
      </w:r>
      <w:r w:rsidR="00AE7479" w:rsidRPr="00AE7479">
        <w:t xml:space="preserve"> Σημειώνεται ότι οι μέτοχοι της </w:t>
      </w:r>
      <w:r w:rsidR="008B0C8B">
        <w:t>Ε</w:t>
      </w:r>
      <w:r w:rsidR="00AE7479" w:rsidRPr="00AE7479">
        <w:t>ταιρ</w:t>
      </w:r>
      <w:r w:rsidR="008B0C8B">
        <w:t>ε</w:t>
      </w:r>
      <w:r w:rsidR="00AE7479" w:rsidRPr="00AE7479">
        <w:t xml:space="preserve">ίας δεν </w:t>
      </w:r>
      <w:r w:rsidR="00274C28">
        <w:t>είχαν</w:t>
      </w:r>
      <w:r w:rsidR="00AE7479" w:rsidRPr="00AE7479">
        <w:t xml:space="preserve"> δικαίωμα προτίμησης στην </w:t>
      </w:r>
      <w:r w:rsidR="00274C28">
        <w:t xml:space="preserve">ως άνω </w:t>
      </w:r>
      <w:r w:rsidR="00AE7479" w:rsidRPr="00AE7479">
        <w:t>αύξηση</w:t>
      </w:r>
      <w:r w:rsidR="00274C28">
        <w:t>,</w:t>
      </w:r>
      <w:r w:rsidR="00AE7479" w:rsidRPr="00AE7479">
        <w:t xml:space="preserve"> καθώς αυτή </w:t>
      </w:r>
      <w:r>
        <w:t>διενεργήθηκε</w:t>
      </w:r>
      <w:r w:rsidR="00AE7479" w:rsidRPr="00AE7479">
        <w:t xml:space="preserve"> μέσω κεφαλαιοποίησης του ως άνω αποθεματικού</w:t>
      </w:r>
      <w:r>
        <w:t>, δηλ</w:t>
      </w:r>
      <w:r w:rsidR="00274C28">
        <w:t>.</w:t>
      </w:r>
      <w:r>
        <w:t xml:space="preserve"> χωρίς </w:t>
      </w:r>
      <w:r w:rsidR="00274C28">
        <w:t>την καταβολή νέων εισφορών</w:t>
      </w:r>
      <w:r w:rsidR="00AE7479" w:rsidRPr="00AE7479">
        <w:t xml:space="preserve">. </w:t>
      </w:r>
    </w:p>
    <w:p w14:paraId="3C991B17" w14:textId="480673AF" w:rsidR="00D11275" w:rsidRPr="005C6937" w:rsidRDefault="00D11275" w:rsidP="00D11275">
      <w:pPr>
        <w:spacing w:line="240" w:lineRule="auto"/>
        <w:jc w:val="both"/>
        <w:rPr>
          <w:rFonts w:ascii="Calibri" w:eastAsia="Calibri" w:hAnsi="Calibri" w:cs="Calibri"/>
          <w:lang w:eastAsia="el-GR"/>
        </w:rPr>
      </w:pPr>
      <w:r w:rsidRPr="005C6937">
        <w:rPr>
          <w:rFonts w:ascii="Calibri" w:eastAsia="Calibri" w:hAnsi="Calibri" w:cs="Calibri"/>
        </w:rPr>
        <w:t>Για την έκδοση των ως άνω μετοχών δεν απαιτήθηκε δημοσίευση ενημερωτικού δελτίου καθώς εμπίπτει στην εξαίρεση του άρθρου 1, παρ. 5, περ. (η) του Κανονισμού (ΕΕ) 2017/1129</w:t>
      </w:r>
      <w:r w:rsidRPr="005C6937">
        <w:rPr>
          <w:rFonts w:ascii="Calibri" w:eastAsia="Calibri" w:hAnsi="Calibri" w:cs="Calibri"/>
          <w:lang w:eastAsia="el-GR"/>
        </w:rPr>
        <w:t xml:space="preserve">. Οι </w:t>
      </w:r>
      <w:r w:rsidR="00B704DE" w:rsidRPr="005C6937">
        <w:rPr>
          <w:rFonts w:ascii="Calibri" w:eastAsia="Calibri" w:hAnsi="Calibri" w:cs="Calibri"/>
        </w:rPr>
        <w:t>73</w:t>
      </w:r>
      <w:r w:rsidRPr="005C6937">
        <w:rPr>
          <w:rFonts w:ascii="Calibri" w:eastAsia="Calibri" w:hAnsi="Calibri" w:cs="Calibri"/>
        </w:rPr>
        <w:t>.</w:t>
      </w:r>
      <w:r w:rsidR="00B704DE" w:rsidRPr="005C6937">
        <w:rPr>
          <w:rFonts w:ascii="Calibri" w:eastAsia="Calibri" w:hAnsi="Calibri" w:cs="Calibri"/>
        </w:rPr>
        <w:t>291</w:t>
      </w:r>
      <w:r w:rsidRPr="005C6937">
        <w:rPr>
          <w:rFonts w:ascii="Calibri" w:eastAsia="Calibri" w:hAnsi="Calibri" w:cs="Calibri"/>
        </w:rPr>
        <w:t xml:space="preserve"> εκδοθείσες νέες μετοχές αντιπροσωπεύουν ποσοστό 0,0</w:t>
      </w:r>
      <w:r w:rsidR="001E0B38" w:rsidRPr="005C6937">
        <w:rPr>
          <w:rFonts w:ascii="Calibri" w:eastAsia="Calibri" w:hAnsi="Calibri" w:cs="Calibri"/>
        </w:rPr>
        <w:t>5</w:t>
      </w:r>
      <w:r w:rsidRPr="005C6937">
        <w:rPr>
          <w:rFonts w:ascii="Calibri" w:eastAsia="Calibri" w:hAnsi="Calibri" w:cs="Calibri"/>
        </w:rPr>
        <w:t>% περίπου του αριθμού των μετοχών της ίδιας κατηγορίας που είναι ήδη εισηγμένες προς διαπραγμάτευση στην αγορά του Χρηματιστηρίου Αθηνών.</w:t>
      </w:r>
    </w:p>
    <w:p w14:paraId="6F345F56" w14:textId="029A9E95" w:rsidR="00AE7479" w:rsidRPr="00AE7479" w:rsidRDefault="00AE7479" w:rsidP="00D11275">
      <w:pPr>
        <w:jc w:val="both"/>
      </w:pPr>
      <w:r w:rsidRPr="00AE7479">
        <w:t xml:space="preserve">Μετά την ως άνω αύξηση, το μετοχικό κεφάλαιο της </w:t>
      </w:r>
      <w:r w:rsidR="008B0C8B">
        <w:t>Ε</w:t>
      </w:r>
      <w:r w:rsidRPr="00AE7479">
        <w:t>ταιρ</w:t>
      </w:r>
      <w:r w:rsidR="008B0C8B">
        <w:t>ε</w:t>
      </w:r>
      <w:r w:rsidRPr="00AE7479">
        <w:t xml:space="preserve">ίας ανέρχεται πλέον σε  εβδομήντα πέντε εκατομμύρια τριακόσιες </w:t>
      </w:r>
      <w:r w:rsidR="001E0B38">
        <w:t xml:space="preserve">εξήντα τρεις </w:t>
      </w:r>
      <w:r w:rsidRPr="00AE7479">
        <w:t xml:space="preserve">χιλιάδες </w:t>
      </w:r>
      <w:r w:rsidR="001E0B38">
        <w:t>επτακόσια ογδόντα πέντε</w:t>
      </w:r>
      <w:r w:rsidRPr="00AE7479">
        <w:t xml:space="preserve"> ευρώ (75.3</w:t>
      </w:r>
      <w:r w:rsidR="001E0B38">
        <w:t>63</w:t>
      </w:r>
      <w:r w:rsidRPr="00AE7479">
        <w:t>.</w:t>
      </w:r>
      <w:r w:rsidR="001E0B38">
        <w:t xml:space="preserve">785 </w:t>
      </w:r>
      <w:r w:rsidRPr="00AE7479">
        <w:t>€), διαιρούμενο σε 150.</w:t>
      </w:r>
      <w:r w:rsidR="001E0B38">
        <w:t>727</w:t>
      </w:r>
      <w:r w:rsidRPr="00AE7479">
        <w:t>.</w:t>
      </w:r>
      <w:r w:rsidR="001E0B38">
        <w:t>570</w:t>
      </w:r>
      <w:r w:rsidRPr="00AE7479">
        <w:t xml:space="preserve"> κοινές, ονομαστικές μετοχές, ονομαστικής αξίας μετοχής 0,50 Ευρώ.</w:t>
      </w:r>
    </w:p>
    <w:p w14:paraId="473A60E6" w14:textId="2DA1F3AD" w:rsidR="00AE7479" w:rsidRPr="00AE7479" w:rsidRDefault="00AE7479" w:rsidP="00AE7479">
      <w:pPr>
        <w:jc w:val="both"/>
      </w:pPr>
      <w:r w:rsidRPr="00AE7479">
        <w:t xml:space="preserve">Την </w:t>
      </w:r>
      <w:r w:rsidR="001E0B38">
        <w:t>03</w:t>
      </w:r>
      <w:r w:rsidRPr="00AE7479">
        <w:t>/</w:t>
      </w:r>
      <w:r w:rsidR="001E0B38">
        <w:t>08</w:t>
      </w:r>
      <w:r w:rsidRPr="00AE7479">
        <w:t>/20</w:t>
      </w:r>
      <w:r w:rsidR="003F57E5">
        <w:t>2</w:t>
      </w:r>
      <w:r w:rsidR="001E0B38">
        <w:t>1</w:t>
      </w:r>
      <w:r w:rsidRPr="00AE7479">
        <w:t xml:space="preserve"> καταχωρήθηκε στο Γενικό Εμπορικό Μητρώο η </w:t>
      </w:r>
      <w:r w:rsidR="00B474C7">
        <w:t>υπ'</w:t>
      </w:r>
      <w:r w:rsidRPr="00AE7479">
        <w:t>αριθμ.</w:t>
      </w:r>
      <w:r w:rsidR="00BB53E8" w:rsidRPr="00544B49">
        <w:t xml:space="preserve"> </w:t>
      </w:r>
      <w:r w:rsidR="00056374" w:rsidRPr="00056374">
        <w:rPr>
          <w:rFonts w:ascii="Calibri" w:eastAsia="Times New Roman" w:hAnsi="Calibri" w:cs="Calibri"/>
          <w:lang w:eastAsia="el-GR"/>
        </w:rPr>
        <w:t xml:space="preserve">87816/03-08-2021 (ΑΔΑ: 9ΚΗΩ46ΜΤΛΡ-ΜΡ8) </w:t>
      </w:r>
      <w:r w:rsidR="00BB53E8">
        <w:t>απόφαση του Υπουργείου Ανάπτυξης και Επενδύσεων</w:t>
      </w:r>
      <w:r w:rsidRPr="00AE7479">
        <w:t xml:space="preserve"> με την οποία εγκρίθηκε η αύξηση του μετοχικού κεφαλαίου της </w:t>
      </w:r>
      <w:r w:rsidR="008B0C8B">
        <w:t>Ε</w:t>
      </w:r>
      <w:r w:rsidRPr="00AE7479">
        <w:t>ταιρ</w:t>
      </w:r>
      <w:r w:rsidR="008B0C8B">
        <w:t>ε</w:t>
      </w:r>
      <w:r w:rsidRPr="00AE7479">
        <w:t>ίας και η τροποποίηση τ</w:t>
      </w:r>
      <w:r w:rsidR="00056374">
        <w:t>ου</w:t>
      </w:r>
      <w:r w:rsidRPr="00AE7479">
        <w:t xml:space="preserve"> άρθρ</w:t>
      </w:r>
      <w:r w:rsidR="00056374">
        <w:t>ου</w:t>
      </w:r>
      <w:r w:rsidRPr="00AE7479">
        <w:t xml:space="preserve"> 5 του καταστατικού της. </w:t>
      </w:r>
    </w:p>
    <w:p w14:paraId="25A43EBC" w14:textId="45FF1DC5" w:rsidR="00AE7479" w:rsidRPr="00AE7479" w:rsidRDefault="00C42A67" w:rsidP="00AE7479">
      <w:pPr>
        <w:jc w:val="both"/>
      </w:pPr>
      <w:r w:rsidRPr="00D11275">
        <w:rPr>
          <w:lang w:val="en-US"/>
        </w:rPr>
        <w:t>H</w:t>
      </w:r>
      <w:r w:rsidRPr="00D11275">
        <w:t xml:space="preserve"> Επιτροπή Εταιρικών Πράξεων</w:t>
      </w:r>
      <w:r w:rsidR="00AE7479" w:rsidRPr="00AE7479">
        <w:t xml:space="preserve"> του Χ</w:t>
      </w:r>
      <w:r w:rsidR="00EA443E">
        <w:t xml:space="preserve">ρηματιστηρίου </w:t>
      </w:r>
      <w:r w:rsidR="00AE7479" w:rsidRPr="00AE7479">
        <w:t>Α</w:t>
      </w:r>
      <w:r w:rsidR="00EA443E">
        <w:t>θηνών</w:t>
      </w:r>
      <w:r w:rsidR="00AE7479" w:rsidRPr="00AE7479">
        <w:t xml:space="preserve"> στη Συνεδρίαση του στι</w:t>
      </w:r>
      <w:r w:rsidR="00D875CE">
        <w:t>ς</w:t>
      </w:r>
      <w:r w:rsidR="00D875CE" w:rsidRPr="00D875CE">
        <w:t xml:space="preserve"> 09</w:t>
      </w:r>
      <w:r w:rsidR="00AE7479" w:rsidRPr="00AE7479">
        <w:t>/</w:t>
      </w:r>
      <w:r w:rsidR="003F11F1" w:rsidRPr="003F11F1">
        <w:t>11</w:t>
      </w:r>
      <w:r w:rsidR="00AE7479" w:rsidRPr="00AE7479">
        <w:t>/20</w:t>
      </w:r>
      <w:r w:rsidR="003F57E5">
        <w:t>2</w:t>
      </w:r>
      <w:r w:rsidR="00056374">
        <w:t>1</w:t>
      </w:r>
      <w:r w:rsidR="00AE7479" w:rsidRPr="00AE7479">
        <w:t xml:space="preserve"> ενέκρινε την εισαγωγή προς διαπραγμάτευση στο Χρηματιστήριο των ανωτέρω νέων δωρεάν μετοχών.</w:t>
      </w:r>
    </w:p>
    <w:p w14:paraId="29076A58" w14:textId="67D38B01" w:rsidR="00104730" w:rsidRPr="00AE7479" w:rsidRDefault="00F37187" w:rsidP="00AE7479">
      <w:pPr>
        <w:jc w:val="both"/>
      </w:pPr>
      <w:r>
        <w:t>Οι</w:t>
      </w:r>
      <w:r w:rsidR="00695866">
        <w:t xml:space="preserve"> νέες μετοχές της </w:t>
      </w:r>
      <w:r w:rsidR="008B0C8B">
        <w:t>Ε</w:t>
      </w:r>
      <w:r w:rsidR="00695866">
        <w:t>ταιρ</w:t>
      </w:r>
      <w:r w:rsidR="008B0C8B">
        <w:t>ε</w:t>
      </w:r>
      <w:r w:rsidR="00695866">
        <w:t xml:space="preserve">ίας θα είναι </w:t>
      </w:r>
      <w:r w:rsidR="00FC5CAC">
        <w:t>διαπραγματεύσιμες</w:t>
      </w:r>
      <w:r w:rsidR="00695866">
        <w:t xml:space="preserve"> στο </w:t>
      </w:r>
      <w:r w:rsidR="008B0C8B">
        <w:t xml:space="preserve">Χρηματιστήριο Αθηνών </w:t>
      </w:r>
      <w:r w:rsidR="00695866">
        <w:t xml:space="preserve">από τις </w:t>
      </w:r>
      <w:r w:rsidR="00D875CE">
        <w:t>12</w:t>
      </w:r>
      <w:r w:rsidR="00695866">
        <w:t>/</w:t>
      </w:r>
      <w:r w:rsidR="003F11F1" w:rsidRPr="003F11F1">
        <w:t>11</w:t>
      </w:r>
      <w:r w:rsidR="00695866">
        <w:t>/202</w:t>
      </w:r>
      <w:r w:rsidR="008A1FD3" w:rsidRPr="00D875CE">
        <w:t>1</w:t>
      </w:r>
      <w:r w:rsidR="00695866">
        <w:t xml:space="preserve"> </w:t>
      </w:r>
      <w:r w:rsidR="005A03CD">
        <w:t>ενώ</w:t>
      </w:r>
      <w:r w:rsidR="00695866">
        <w:t xml:space="preserve"> η τιμή εκκίνησ</w:t>
      </w:r>
      <w:r w:rsidR="001A4E47">
        <w:t xml:space="preserve">ής τους </w:t>
      </w:r>
      <w:r w:rsidR="00695866">
        <w:t>στο Χ</w:t>
      </w:r>
      <w:r w:rsidR="008B0C8B">
        <w:t xml:space="preserve">ρηματιστήριο </w:t>
      </w:r>
      <w:r w:rsidR="00695866">
        <w:t>Α</w:t>
      </w:r>
      <w:r w:rsidR="008B0C8B">
        <w:t>θηνών</w:t>
      </w:r>
      <w:r w:rsidR="00695866">
        <w:t xml:space="preserve"> θα διαμορφωθεί σύμφωνα με τον Κανονισμό του Χρηματιστηρίου Αθηνών σε συνδυασμό με τη</w:t>
      </w:r>
      <w:r w:rsidR="001A4E47">
        <w:t>ν</w:t>
      </w:r>
      <w:r w:rsidR="00695866">
        <w:t xml:space="preserve"> υπ' αριθ. 26 Απόφαση</w:t>
      </w:r>
      <w:r w:rsidR="00B66928">
        <w:t xml:space="preserve"> του Δ.Σ. του </w:t>
      </w:r>
      <w:r w:rsidR="008B0C8B">
        <w:t>Χρηματιστηρίου Αθηνών</w:t>
      </w:r>
      <w:r w:rsidR="00B66928">
        <w:t>, όπως ισχύει</w:t>
      </w:r>
      <w:r w:rsidR="005A03CD">
        <w:t xml:space="preserve"> και οι νέες μετοχές θα έχουν πιστωθεί στην μερίδα του δικαιούχου στο Σύστημα Άυλων Τίτλων (Σ.Α.Τ.).</w:t>
      </w:r>
    </w:p>
    <w:p w14:paraId="1C8786B7" w14:textId="61137447" w:rsidR="00BE70AB" w:rsidRDefault="00AE7479" w:rsidP="00AE7479">
      <w:pPr>
        <w:jc w:val="both"/>
      </w:pPr>
      <w:r w:rsidRPr="00AE7479">
        <w:t xml:space="preserve">Για περισσότερες πληροφορίες οι μέτοχοι </w:t>
      </w:r>
      <w:r w:rsidR="000A4E6B">
        <w:t>της εταιρείας</w:t>
      </w:r>
      <w:r w:rsidRPr="00AE7479">
        <w:t xml:space="preserve"> μπορούν να απευθύνονται στο Τμήμα Εξυπηρέτησης Μετόχων</w:t>
      </w:r>
      <w:r w:rsidR="00BE70AB">
        <w:t xml:space="preserve"> </w:t>
      </w:r>
      <w:r w:rsidRPr="00AE7479">
        <w:t>της εταιρείας (</w:t>
      </w:r>
      <w:r w:rsidR="003F57E5" w:rsidRPr="003F57E5">
        <w:t>Αρμόδι</w:t>
      </w:r>
      <w:r w:rsidR="005C6937">
        <w:t>α</w:t>
      </w:r>
      <w:r w:rsidR="003F57E5" w:rsidRPr="003F57E5">
        <w:t xml:space="preserve"> </w:t>
      </w:r>
      <w:r w:rsidR="005C6937">
        <w:t>η</w:t>
      </w:r>
      <w:r w:rsidR="003F57E5" w:rsidRPr="003F57E5">
        <w:t xml:space="preserve"> κ</w:t>
      </w:r>
      <w:r w:rsidR="005C6937">
        <w:t>α</w:t>
      </w:r>
      <w:r w:rsidR="00056374">
        <w:t>.</w:t>
      </w:r>
      <w:r w:rsidR="005C6937">
        <w:t xml:space="preserve"> Έλλη Κλάρου</w:t>
      </w:r>
      <w:r w:rsidR="003F57E5" w:rsidRPr="003F57E5">
        <w:t>, Υπεύθυνη της Υπηρεσίας Εταιρικών Ανακοινώσεων, τηλ: 210 69 10 016</w:t>
      </w:r>
      <w:r w:rsidRPr="00AE7479">
        <w:t>).</w:t>
      </w:r>
      <w:r w:rsidR="00BE70AB" w:rsidRPr="00BE70AB">
        <w:t xml:space="preserve"> </w:t>
      </w:r>
    </w:p>
    <w:p w14:paraId="29E25CE2" w14:textId="77777777" w:rsidR="008B0C8B" w:rsidRDefault="008B0C8B" w:rsidP="00BE70AB">
      <w:pPr>
        <w:jc w:val="right"/>
      </w:pPr>
    </w:p>
    <w:p w14:paraId="1647DEAB" w14:textId="6407BAB5" w:rsidR="00AE7479" w:rsidRPr="00056374" w:rsidRDefault="00BE70AB" w:rsidP="00BE70AB">
      <w:pPr>
        <w:jc w:val="right"/>
      </w:pPr>
      <w:r>
        <w:t>Αθήνα</w:t>
      </w:r>
      <w:r w:rsidR="00D875CE">
        <w:t>, 10</w:t>
      </w:r>
      <w:r>
        <w:t>/1</w:t>
      </w:r>
      <w:r w:rsidR="003F57E5">
        <w:t>1</w:t>
      </w:r>
      <w:r>
        <w:t>/202</w:t>
      </w:r>
      <w:r w:rsidR="00056374" w:rsidRPr="00056374">
        <w:t>1</w:t>
      </w:r>
    </w:p>
    <w:p w14:paraId="5E3604D6" w14:textId="77777777" w:rsidR="008A2683" w:rsidRDefault="008A2683" w:rsidP="00AE7479">
      <w:pPr>
        <w:jc w:val="both"/>
      </w:pPr>
    </w:p>
    <w:sectPr w:rsidR="008A26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79"/>
    <w:rsid w:val="00056374"/>
    <w:rsid w:val="000A4E6B"/>
    <w:rsid w:val="000B114D"/>
    <w:rsid w:val="00104730"/>
    <w:rsid w:val="001A4E47"/>
    <w:rsid w:val="001E0B38"/>
    <w:rsid w:val="00274C28"/>
    <w:rsid w:val="003F11F1"/>
    <w:rsid w:val="003F57E5"/>
    <w:rsid w:val="00544B49"/>
    <w:rsid w:val="00546424"/>
    <w:rsid w:val="005A03CD"/>
    <w:rsid w:val="005C6937"/>
    <w:rsid w:val="00695866"/>
    <w:rsid w:val="00805C6F"/>
    <w:rsid w:val="008A1FD3"/>
    <w:rsid w:val="008A2683"/>
    <w:rsid w:val="008B0C8B"/>
    <w:rsid w:val="008E6D43"/>
    <w:rsid w:val="00A4397E"/>
    <w:rsid w:val="00AE7479"/>
    <w:rsid w:val="00B474C7"/>
    <w:rsid w:val="00B66928"/>
    <w:rsid w:val="00B704DE"/>
    <w:rsid w:val="00BB53E8"/>
    <w:rsid w:val="00BE70AB"/>
    <w:rsid w:val="00C24399"/>
    <w:rsid w:val="00C42A67"/>
    <w:rsid w:val="00D11275"/>
    <w:rsid w:val="00D875CE"/>
    <w:rsid w:val="00EA443E"/>
    <w:rsid w:val="00F37187"/>
    <w:rsid w:val="00FB56A2"/>
    <w:rsid w:val="00FC5CAC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8699"/>
  <w15:chartTrackingRefBased/>
  <w15:docId w15:val="{F8AAA624-CCFE-4CC3-970F-B91217EE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0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89A6-EA56-4734-8DED-0344AE1B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Bernitsas Law Firm</dc:creator>
  <cp:keywords/>
  <dc:description/>
  <cp:lastModifiedBy>Dimitris Polychronopoulos</cp:lastModifiedBy>
  <cp:revision>2</cp:revision>
  <cp:lastPrinted>2021-11-05T08:51:00Z</cp:lastPrinted>
  <dcterms:created xsi:type="dcterms:W3CDTF">2021-11-09T16:35:00Z</dcterms:created>
  <dcterms:modified xsi:type="dcterms:W3CDTF">2021-11-09T16:35:00Z</dcterms:modified>
</cp:coreProperties>
</file>