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086F9" w14:textId="2BDE2AE4" w:rsidR="001D6BC1" w:rsidRPr="00685768" w:rsidRDefault="00914981" w:rsidP="00307AE7">
      <w:pPr>
        <w:autoSpaceDE w:val="0"/>
        <w:autoSpaceDN w:val="0"/>
        <w:adjustRightInd w:val="0"/>
        <w:spacing w:line="360" w:lineRule="auto"/>
        <w:jc w:val="both"/>
        <w:rPr>
          <w:rFonts w:ascii="Tahoma" w:hAnsi="Tahoma" w:cs="Tahoma"/>
          <w:sz w:val="20"/>
          <w:szCs w:val="20"/>
        </w:rPr>
      </w:pPr>
      <w:r w:rsidRPr="00685768">
        <w:rPr>
          <w:rFonts w:ascii="Tahoma" w:hAnsi="Tahoma" w:cs="Tahoma"/>
          <w:sz w:val="20"/>
          <w:szCs w:val="20"/>
        </w:rPr>
        <w:t xml:space="preserve">Η </w:t>
      </w:r>
      <w:r w:rsidR="001D6BC1" w:rsidRPr="00685768">
        <w:rPr>
          <w:rFonts w:ascii="Tahoma" w:hAnsi="Tahoma" w:cs="Tahoma"/>
          <w:sz w:val="20"/>
          <w:szCs w:val="20"/>
        </w:rPr>
        <w:t>εταιρ</w:t>
      </w:r>
      <w:r w:rsidR="00E43C69" w:rsidRPr="00685768">
        <w:rPr>
          <w:rFonts w:ascii="Tahoma" w:hAnsi="Tahoma" w:cs="Tahoma"/>
          <w:sz w:val="20"/>
          <w:szCs w:val="20"/>
        </w:rPr>
        <w:t>ε</w:t>
      </w:r>
      <w:r w:rsidR="001D6BC1" w:rsidRPr="00685768">
        <w:rPr>
          <w:rFonts w:ascii="Tahoma" w:hAnsi="Tahoma" w:cs="Tahoma"/>
          <w:sz w:val="20"/>
          <w:szCs w:val="20"/>
        </w:rPr>
        <w:t xml:space="preserve">ία </w:t>
      </w:r>
      <w:r w:rsidR="001D6BC1" w:rsidRPr="00685768">
        <w:rPr>
          <w:rFonts w:ascii="Tahoma" w:hAnsi="Tahoma" w:cs="Tahoma"/>
          <w:sz w:val="20"/>
          <w:szCs w:val="20"/>
          <w:lang w:eastAsia="en-US"/>
        </w:rPr>
        <w:t>Ι.ΚΛΟΥΚΙΝΑΣ-Ι.ΛΑΠΠΑΣ ΑΕ</w:t>
      </w:r>
      <w:r w:rsidRPr="00685768">
        <w:rPr>
          <w:rFonts w:ascii="Tahoma" w:hAnsi="Tahoma" w:cs="Tahoma"/>
          <w:sz w:val="20"/>
          <w:szCs w:val="20"/>
          <w:lang w:eastAsia="en-US"/>
        </w:rPr>
        <w:t xml:space="preserve">, </w:t>
      </w:r>
      <w:r w:rsidR="00732AED">
        <w:rPr>
          <w:rFonts w:ascii="Tahoma" w:hAnsi="Tahoma" w:cs="Tahoma"/>
          <w:sz w:val="20"/>
          <w:szCs w:val="20"/>
          <w:lang w:eastAsia="en-US"/>
        </w:rPr>
        <w:t>σε απάντηση της</w:t>
      </w:r>
      <w:r w:rsidRPr="00685768">
        <w:rPr>
          <w:rFonts w:ascii="Tahoma" w:hAnsi="Tahoma" w:cs="Tahoma"/>
          <w:sz w:val="20"/>
          <w:szCs w:val="20"/>
          <w:lang w:eastAsia="en-US"/>
        </w:rPr>
        <w:t xml:space="preserve"> </w:t>
      </w:r>
      <w:r w:rsidRPr="00685768">
        <w:rPr>
          <w:rFonts w:ascii="Tahoma" w:hAnsi="Tahoma" w:cs="Tahoma"/>
          <w:sz w:val="20"/>
          <w:szCs w:val="20"/>
        </w:rPr>
        <w:t>επιστολή</w:t>
      </w:r>
      <w:r w:rsidR="00732AED">
        <w:rPr>
          <w:rFonts w:ascii="Tahoma" w:hAnsi="Tahoma" w:cs="Tahoma"/>
          <w:sz w:val="20"/>
          <w:szCs w:val="20"/>
        </w:rPr>
        <w:t>ς</w:t>
      </w:r>
      <w:r w:rsidRPr="00685768">
        <w:rPr>
          <w:rFonts w:ascii="Tahoma" w:hAnsi="Tahoma" w:cs="Tahoma"/>
          <w:sz w:val="20"/>
          <w:szCs w:val="20"/>
        </w:rPr>
        <w:t xml:space="preserve"> της Επιτροπής Κεφαλαιαγοράς</w:t>
      </w:r>
      <w:r w:rsidR="00171785" w:rsidRPr="00685768">
        <w:rPr>
          <w:rFonts w:ascii="Tahoma" w:hAnsi="Tahoma" w:cs="Tahoma"/>
          <w:sz w:val="20"/>
          <w:szCs w:val="20"/>
        </w:rPr>
        <w:t>,</w:t>
      </w:r>
      <w:r w:rsidRPr="00685768">
        <w:rPr>
          <w:rFonts w:ascii="Tahoma" w:hAnsi="Tahoma" w:cs="Tahoma"/>
          <w:sz w:val="20"/>
          <w:szCs w:val="20"/>
        </w:rPr>
        <w:t xml:space="preserve"> η οποία κοινοποιήθηκε</w:t>
      </w:r>
      <w:r w:rsidR="001D6BC1" w:rsidRPr="00685768">
        <w:rPr>
          <w:rFonts w:ascii="Tahoma" w:hAnsi="Tahoma" w:cs="Tahoma"/>
          <w:sz w:val="20"/>
          <w:szCs w:val="20"/>
          <w:lang w:eastAsia="en-US"/>
        </w:rPr>
        <w:t xml:space="preserve"> </w:t>
      </w:r>
      <w:r w:rsidR="001D6BC1" w:rsidRPr="00685768">
        <w:rPr>
          <w:rFonts w:ascii="Tahoma" w:hAnsi="Tahoma" w:cs="Tahoma"/>
          <w:sz w:val="20"/>
          <w:szCs w:val="20"/>
        </w:rPr>
        <w:t>με αριθμό πρωτοκόλλου 2503/18.11.2020, ενημερώνει το επενδυτικό κοινό για τα βασικά</w:t>
      </w:r>
      <w:r w:rsidRPr="00685768">
        <w:rPr>
          <w:rFonts w:ascii="Tahoma" w:hAnsi="Tahoma" w:cs="Tahoma"/>
          <w:sz w:val="20"/>
          <w:szCs w:val="20"/>
        </w:rPr>
        <w:t xml:space="preserve"> </w:t>
      </w:r>
      <w:r w:rsidR="001D6BC1" w:rsidRPr="00685768">
        <w:rPr>
          <w:rFonts w:ascii="Tahoma" w:hAnsi="Tahoma" w:cs="Tahoma"/>
          <w:sz w:val="20"/>
          <w:szCs w:val="20"/>
        </w:rPr>
        <w:t>οικονομικά μεγέθη του γ΄ τριμήνου της χρήσης 2020, καθώς και για κάθε σημαντική πληροφορία, σχετική με τις επιπτώσεις από την εξάπλωση της πανδημίας του COVID</w:t>
      </w:r>
      <w:r w:rsidR="001D6BC1" w:rsidRPr="00685768">
        <w:rPr>
          <w:rFonts w:ascii="Tahoma" w:eastAsia="TimesNewRomanPSMT" w:hAnsi="Tahoma" w:cs="Tahoma"/>
          <w:sz w:val="20"/>
          <w:szCs w:val="20"/>
        </w:rPr>
        <w:t>‐</w:t>
      </w:r>
      <w:r w:rsidR="001D6BC1" w:rsidRPr="00685768">
        <w:rPr>
          <w:rFonts w:ascii="Tahoma" w:hAnsi="Tahoma" w:cs="Tahoma"/>
          <w:sz w:val="20"/>
          <w:szCs w:val="20"/>
        </w:rPr>
        <w:t xml:space="preserve">19, που αφορά </w:t>
      </w:r>
      <w:r w:rsidRPr="00685768">
        <w:rPr>
          <w:rFonts w:ascii="Tahoma" w:hAnsi="Tahoma" w:cs="Tahoma"/>
          <w:sz w:val="20"/>
          <w:szCs w:val="20"/>
        </w:rPr>
        <w:t>σ</w:t>
      </w:r>
      <w:r w:rsidR="001D6BC1" w:rsidRPr="00685768">
        <w:rPr>
          <w:rFonts w:ascii="Tahoma" w:hAnsi="Tahoma" w:cs="Tahoma"/>
          <w:sz w:val="20"/>
          <w:szCs w:val="20"/>
        </w:rPr>
        <w:t>τα θεμελιώδη</w:t>
      </w:r>
      <w:r w:rsidRPr="00685768">
        <w:rPr>
          <w:rFonts w:ascii="Tahoma" w:hAnsi="Tahoma" w:cs="Tahoma"/>
          <w:sz w:val="20"/>
          <w:szCs w:val="20"/>
        </w:rPr>
        <w:t xml:space="preserve"> </w:t>
      </w:r>
      <w:r w:rsidR="001D6BC1" w:rsidRPr="00685768">
        <w:rPr>
          <w:rFonts w:ascii="Tahoma" w:hAnsi="Tahoma" w:cs="Tahoma"/>
          <w:sz w:val="20"/>
          <w:szCs w:val="20"/>
        </w:rPr>
        <w:t xml:space="preserve">οικονομικά μεγέθη και </w:t>
      </w:r>
      <w:r w:rsidR="00BB0259" w:rsidRPr="00685768">
        <w:rPr>
          <w:rFonts w:ascii="Tahoma" w:hAnsi="Tahoma" w:cs="Tahoma"/>
          <w:sz w:val="20"/>
          <w:szCs w:val="20"/>
        </w:rPr>
        <w:t>σ</w:t>
      </w:r>
      <w:r w:rsidR="001D6BC1" w:rsidRPr="00685768">
        <w:rPr>
          <w:rFonts w:ascii="Tahoma" w:hAnsi="Tahoma" w:cs="Tahoma"/>
          <w:sz w:val="20"/>
          <w:szCs w:val="20"/>
        </w:rPr>
        <w:t>τις προοπτικές της.</w:t>
      </w:r>
    </w:p>
    <w:p w14:paraId="1929AB8C" w14:textId="7BEFABC6" w:rsidR="003B0985" w:rsidRDefault="00685768" w:rsidP="00307AE7">
      <w:pPr>
        <w:spacing w:line="360" w:lineRule="auto"/>
        <w:jc w:val="both"/>
      </w:pPr>
      <w:r w:rsidRPr="00685768">
        <w:rPr>
          <w:noProof/>
        </w:rPr>
        <w:drawing>
          <wp:inline distT="0" distB="0" distL="0" distR="0" wp14:anchorId="5B38543D" wp14:editId="571F1E09">
            <wp:extent cx="5274310" cy="45751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4575175"/>
                    </a:xfrm>
                    <a:prstGeom prst="rect">
                      <a:avLst/>
                    </a:prstGeom>
                    <a:noFill/>
                    <a:ln>
                      <a:noFill/>
                    </a:ln>
                  </pic:spPr>
                </pic:pic>
              </a:graphicData>
            </a:graphic>
          </wp:inline>
        </w:drawing>
      </w:r>
    </w:p>
    <w:p w14:paraId="40B451C5" w14:textId="77777777" w:rsidR="00732AED" w:rsidRDefault="00732AED" w:rsidP="00171785">
      <w:pPr>
        <w:spacing w:line="360" w:lineRule="auto"/>
        <w:jc w:val="both"/>
        <w:rPr>
          <w:rFonts w:ascii="Tahoma" w:hAnsi="Tahoma" w:cs="Tahoma"/>
          <w:color w:val="000000"/>
          <w:sz w:val="20"/>
          <w:szCs w:val="20"/>
        </w:rPr>
      </w:pPr>
    </w:p>
    <w:p w14:paraId="1F85A8C2" w14:textId="039B5E99" w:rsidR="00732AED" w:rsidRDefault="00732AED" w:rsidP="00171785">
      <w:pPr>
        <w:spacing w:line="360" w:lineRule="auto"/>
        <w:jc w:val="both"/>
        <w:rPr>
          <w:rFonts w:ascii="Tahoma" w:hAnsi="Tahoma" w:cs="Tahoma"/>
          <w:color w:val="000000"/>
          <w:sz w:val="20"/>
          <w:szCs w:val="20"/>
        </w:rPr>
      </w:pPr>
      <w:r>
        <w:rPr>
          <w:rFonts w:ascii="Tahoma" w:hAnsi="Tahoma" w:cs="Tahoma"/>
          <w:color w:val="000000"/>
          <w:sz w:val="20"/>
          <w:szCs w:val="20"/>
        </w:rPr>
        <w:t>Αναλ</w:t>
      </w:r>
      <w:r w:rsidR="000E0DB3">
        <w:rPr>
          <w:rFonts w:ascii="Tahoma" w:hAnsi="Tahoma" w:cs="Tahoma"/>
          <w:color w:val="000000"/>
          <w:sz w:val="20"/>
          <w:szCs w:val="20"/>
        </w:rPr>
        <w:t>υτικότερα παραθέτουμε τα ως άνω στοιχεία για την περίοδο 01.01-30.09.2020</w:t>
      </w:r>
      <w:r w:rsidR="000E0DB3" w:rsidRPr="000E0DB3">
        <w:rPr>
          <w:rFonts w:ascii="Tahoma" w:hAnsi="Tahoma" w:cs="Tahoma"/>
          <w:color w:val="000000"/>
          <w:sz w:val="20"/>
          <w:szCs w:val="20"/>
        </w:rPr>
        <w:t>:</w:t>
      </w:r>
    </w:p>
    <w:p w14:paraId="7D5B9FB4" w14:textId="3C6DD196" w:rsidR="000E0DB3" w:rsidRPr="000E0DB3" w:rsidRDefault="000E0DB3" w:rsidP="00171785">
      <w:pPr>
        <w:spacing w:line="360" w:lineRule="auto"/>
        <w:jc w:val="both"/>
        <w:rPr>
          <w:rFonts w:ascii="Tahoma" w:hAnsi="Tahoma" w:cs="Tahoma"/>
          <w:b/>
          <w:bCs/>
          <w:color w:val="000000"/>
          <w:sz w:val="20"/>
          <w:szCs w:val="20"/>
        </w:rPr>
      </w:pPr>
      <w:r w:rsidRPr="000E0DB3">
        <w:rPr>
          <w:rFonts w:ascii="Tahoma" w:hAnsi="Tahoma" w:cs="Tahoma"/>
          <w:b/>
          <w:bCs/>
          <w:color w:val="000000"/>
          <w:sz w:val="20"/>
          <w:szCs w:val="20"/>
        </w:rPr>
        <w:t>α) Σε επίπεδο Ομίλου</w:t>
      </w:r>
    </w:p>
    <w:p w14:paraId="1F459B72" w14:textId="60B1C955" w:rsidR="005B0BF1" w:rsidRPr="00685768" w:rsidRDefault="005B0BF1" w:rsidP="00171785">
      <w:pPr>
        <w:spacing w:line="360" w:lineRule="auto"/>
        <w:jc w:val="both"/>
        <w:rPr>
          <w:rFonts w:ascii="Tahoma" w:hAnsi="Tahoma" w:cs="Tahoma"/>
          <w:color w:val="000000"/>
          <w:sz w:val="20"/>
          <w:szCs w:val="20"/>
        </w:rPr>
      </w:pPr>
      <w:r w:rsidRPr="00685768">
        <w:rPr>
          <w:rFonts w:ascii="Tahoma" w:hAnsi="Tahoma" w:cs="Tahoma"/>
          <w:color w:val="000000"/>
          <w:sz w:val="20"/>
          <w:szCs w:val="20"/>
        </w:rPr>
        <w:t>Ο κύκλος εργασιών του Ομίλου ανήλθε σε € 16.902 χιλ. έναντι € 19.049 χιλ. μειωμένος κατά 11</w:t>
      </w:r>
      <w:r w:rsidR="009D7868" w:rsidRPr="00685768">
        <w:rPr>
          <w:rFonts w:ascii="Tahoma" w:hAnsi="Tahoma" w:cs="Tahoma"/>
          <w:color w:val="000000"/>
          <w:sz w:val="20"/>
          <w:szCs w:val="20"/>
        </w:rPr>
        <w:t>,</w:t>
      </w:r>
      <w:r w:rsidRPr="00685768">
        <w:rPr>
          <w:rFonts w:ascii="Tahoma" w:hAnsi="Tahoma" w:cs="Tahoma"/>
          <w:color w:val="000000"/>
          <w:sz w:val="20"/>
          <w:szCs w:val="20"/>
        </w:rPr>
        <w:t xml:space="preserve">27% σε σχέση με το ενιάμηνο του 2019.Τα μικτά κέρδη του </w:t>
      </w:r>
      <w:r w:rsidR="00D06D29" w:rsidRPr="00685768">
        <w:rPr>
          <w:rFonts w:ascii="Tahoma" w:hAnsi="Tahoma" w:cs="Tahoma"/>
          <w:color w:val="000000"/>
          <w:sz w:val="20"/>
          <w:szCs w:val="20"/>
        </w:rPr>
        <w:t>Ο</w:t>
      </w:r>
      <w:r w:rsidRPr="00685768">
        <w:rPr>
          <w:rFonts w:ascii="Tahoma" w:hAnsi="Tahoma" w:cs="Tahoma"/>
          <w:color w:val="000000"/>
          <w:sz w:val="20"/>
          <w:szCs w:val="20"/>
        </w:rPr>
        <w:t>μίλου ανήλθαν σε € 8.493 χιλ. έναντι € 9.813 χιλ. το ενιάμηνο του 2019, σημειώνοντας μείωση κατά 13,44%.</w:t>
      </w:r>
    </w:p>
    <w:p w14:paraId="76591C69" w14:textId="04C01403" w:rsidR="005B0BF1" w:rsidRDefault="005B0BF1">
      <w:pPr>
        <w:spacing w:line="360" w:lineRule="auto"/>
        <w:jc w:val="both"/>
        <w:rPr>
          <w:rFonts w:ascii="Tahoma" w:hAnsi="Tahoma" w:cs="Tahoma"/>
          <w:color w:val="000000"/>
          <w:sz w:val="20"/>
          <w:szCs w:val="20"/>
        </w:rPr>
      </w:pPr>
      <w:r w:rsidRPr="00685768">
        <w:rPr>
          <w:rFonts w:ascii="Tahoma" w:hAnsi="Tahoma" w:cs="Tahoma"/>
          <w:color w:val="000000"/>
          <w:sz w:val="20"/>
          <w:szCs w:val="20"/>
        </w:rPr>
        <w:t>Τα αποτελέσματα προ φόρων τόκων και αποσβέσεων (EBITDA) σε ενοποιημένο επίπεδο ανήλθαν σε € 3.329 χιλ. έναντι € 3.466 χιλ. το ενιάμηνο του 2019 μειωμένα κατά 3,96%. Τα αποτελέσματα προ φόρων και τόκων (ΕΒΙΤ) ανήλθαν σε ενοποιημένο επίπεδο σε € 712 χιλ. έναντι € 763 χιλ. το ενιάμηνο του 2019 σημειώνοντας μείωση κατά 6,71%. Τα αποτελέσματα προ φόρων ανέρχονται σε ζημιά € 264 χιλ. έναντι ζημιών € 141 χιλ. του ενιαμήνου του 2019 .</w:t>
      </w:r>
    </w:p>
    <w:p w14:paraId="57CC738E" w14:textId="1C984C68" w:rsidR="000E0DB3" w:rsidRDefault="00B567B3">
      <w:pPr>
        <w:spacing w:line="360" w:lineRule="auto"/>
        <w:jc w:val="both"/>
        <w:rPr>
          <w:rFonts w:ascii="Tahoma" w:hAnsi="Tahoma" w:cs="Tahoma"/>
          <w:color w:val="000000"/>
          <w:sz w:val="20"/>
          <w:szCs w:val="20"/>
        </w:rPr>
      </w:pPr>
      <w:r>
        <w:rPr>
          <w:rFonts w:ascii="Tahoma" w:hAnsi="Tahoma" w:cs="Tahoma"/>
          <w:color w:val="000000"/>
          <w:sz w:val="20"/>
          <w:szCs w:val="20"/>
        </w:rPr>
        <w:t>Τα αποτελέσματα του Ομίλου έχουν επηρεαστεί περισσότερο από τις χαμηλές πωλήσεις στις χώρες των Βαλκανίων.</w:t>
      </w:r>
    </w:p>
    <w:p w14:paraId="735A7617" w14:textId="5B80591C" w:rsidR="000E0DB3" w:rsidRPr="000E0DB3" w:rsidRDefault="00E009F5" w:rsidP="000E0DB3">
      <w:pPr>
        <w:spacing w:line="360" w:lineRule="auto"/>
        <w:jc w:val="both"/>
        <w:rPr>
          <w:rFonts w:ascii="Tahoma" w:hAnsi="Tahoma" w:cs="Tahoma"/>
          <w:b/>
          <w:bCs/>
          <w:color w:val="000000"/>
          <w:sz w:val="20"/>
          <w:szCs w:val="20"/>
        </w:rPr>
      </w:pPr>
      <w:r>
        <w:rPr>
          <w:rFonts w:ascii="Tahoma" w:hAnsi="Tahoma" w:cs="Tahoma"/>
          <w:b/>
          <w:bCs/>
          <w:color w:val="000000"/>
          <w:sz w:val="20"/>
          <w:szCs w:val="20"/>
        </w:rPr>
        <w:lastRenderedPageBreak/>
        <w:t>β</w:t>
      </w:r>
      <w:r w:rsidR="000E0DB3" w:rsidRPr="000E0DB3">
        <w:rPr>
          <w:rFonts w:ascii="Tahoma" w:hAnsi="Tahoma" w:cs="Tahoma"/>
          <w:b/>
          <w:bCs/>
          <w:color w:val="000000"/>
          <w:sz w:val="20"/>
          <w:szCs w:val="20"/>
        </w:rPr>
        <w:t xml:space="preserve">) Σε επίπεδο </w:t>
      </w:r>
      <w:r w:rsidR="000E0DB3">
        <w:rPr>
          <w:rFonts w:ascii="Tahoma" w:hAnsi="Tahoma" w:cs="Tahoma"/>
          <w:b/>
          <w:bCs/>
          <w:color w:val="000000"/>
          <w:sz w:val="20"/>
          <w:szCs w:val="20"/>
        </w:rPr>
        <w:t>Εταιρείας</w:t>
      </w:r>
    </w:p>
    <w:p w14:paraId="3C223BA4" w14:textId="2DF089CD" w:rsidR="005B0BF1" w:rsidRDefault="005B0BF1" w:rsidP="00307AE7">
      <w:pPr>
        <w:pStyle w:val="21"/>
        <w:rPr>
          <w:rFonts w:ascii="Tahoma" w:hAnsi="Tahoma" w:cs="Tahoma"/>
          <w:color w:val="000000"/>
          <w:sz w:val="20"/>
          <w:szCs w:val="20"/>
        </w:rPr>
      </w:pPr>
      <w:r w:rsidRPr="00685768">
        <w:rPr>
          <w:rFonts w:ascii="Tahoma" w:hAnsi="Tahoma" w:cs="Tahoma"/>
          <w:color w:val="000000"/>
          <w:sz w:val="20"/>
          <w:szCs w:val="20"/>
        </w:rPr>
        <w:t>Ο κύκλος εργασιών της μητρικής Εταιρ</w:t>
      </w:r>
      <w:r w:rsidR="00BD7EED" w:rsidRPr="00685768">
        <w:rPr>
          <w:rFonts w:ascii="Tahoma" w:hAnsi="Tahoma" w:cs="Tahoma"/>
          <w:color w:val="000000"/>
          <w:sz w:val="20"/>
          <w:szCs w:val="20"/>
        </w:rPr>
        <w:t>ε</w:t>
      </w:r>
      <w:r w:rsidRPr="00685768">
        <w:rPr>
          <w:rFonts w:ascii="Tahoma" w:hAnsi="Tahoma" w:cs="Tahoma"/>
          <w:color w:val="000000"/>
          <w:sz w:val="20"/>
          <w:szCs w:val="20"/>
        </w:rPr>
        <w:t xml:space="preserve">ίας ανήλθε σε € </w:t>
      </w:r>
      <w:r w:rsidR="000C0287" w:rsidRPr="00685768">
        <w:rPr>
          <w:rFonts w:ascii="Tahoma" w:hAnsi="Tahoma" w:cs="Tahoma"/>
          <w:color w:val="000000"/>
          <w:sz w:val="20"/>
          <w:szCs w:val="20"/>
        </w:rPr>
        <w:t>15.636</w:t>
      </w:r>
      <w:r w:rsidRPr="00685768">
        <w:rPr>
          <w:rFonts w:ascii="Tahoma" w:hAnsi="Tahoma" w:cs="Tahoma"/>
          <w:color w:val="000000"/>
          <w:sz w:val="20"/>
          <w:szCs w:val="20"/>
        </w:rPr>
        <w:t xml:space="preserve"> χιλ. έναντι € </w:t>
      </w:r>
      <w:r w:rsidR="000C0287" w:rsidRPr="00685768">
        <w:rPr>
          <w:rFonts w:ascii="Tahoma" w:hAnsi="Tahoma" w:cs="Tahoma"/>
          <w:color w:val="000000"/>
          <w:sz w:val="20"/>
          <w:szCs w:val="20"/>
        </w:rPr>
        <w:t>17.162</w:t>
      </w:r>
      <w:r w:rsidRPr="00685768">
        <w:rPr>
          <w:rFonts w:ascii="Tahoma" w:hAnsi="Tahoma" w:cs="Tahoma"/>
          <w:color w:val="000000"/>
          <w:sz w:val="20"/>
          <w:szCs w:val="20"/>
        </w:rPr>
        <w:t xml:space="preserve"> χιλ. μειωμένος κατά </w:t>
      </w:r>
      <w:r w:rsidR="000C0287" w:rsidRPr="00685768">
        <w:rPr>
          <w:rFonts w:ascii="Tahoma" w:hAnsi="Tahoma" w:cs="Tahoma"/>
          <w:color w:val="000000"/>
          <w:sz w:val="20"/>
          <w:szCs w:val="20"/>
        </w:rPr>
        <w:t>8</w:t>
      </w:r>
      <w:r w:rsidR="009D7868" w:rsidRPr="00685768">
        <w:rPr>
          <w:rFonts w:ascii="Tahoma" w:hAnsi="Tahoma" w:cs="Tahoma"/>
          <w:color w:val="000000"/>
          <w:sz w:val="20"/>
          <w:szCs w:val="20"/>
        </w:rPr>
        <w:t>,</w:t>
      </w:r>
      <w:r w:rsidR="000C0287" w:rsidRPr="00685768">
        <w:rPr>
          <w:rFonts w:ascii="Tahoma" w:hAnsi="Tahoma" w:cs="Tahoma"/>
          <w:color w:val="000000"/>
          <w:sz w:val="20"/>
          <w:szCs w:val="20"/>
        </w:rPr>
        <w:t>89</w:t>
      </w:r>
      <w:r w:rsidRPr="00685768">
        <w:rPr>
          <w:rFonts w:ascii="Tahoma" w:hAnsi="Tahoma" w:cs="Tahoma"/>
          <w:color w:val="000000"/>
          <w:sz w:val="20"/>
          <w:szCs w:val="20"/>
        </w:rPr>
        <w:t xml:space="preserve">% σε σχέση με το </w:t>
      </w:r>
      <w:r w:rsidR="000C0287" w:rsidRPr="00685768">
        <w:rPr>
          <w:rFonts w:ascii="Tahoma" w:hAnsi="Tahoma" w:cs="Tahoma"/>
          <w:color w:val="000000"/>
          <w:sz w:val="20"/>
          <w:szCs w:val="20"/>
        </w:rPr>
        <w:t xml:space="preserve">ενιάμηνο </w:t>
      </w:r>
      <w:r w:rsidRPr="00685768">
        <w:rPr>
          <w:rFonts w:ascii="Tahoma" w:hAnsi="Tahoma" w:cs="Tahoma"/>
          <w:color w:val="000000"/>
          <w:sz w:val="20"/>
          <w:szCs w:val="20"/>
        </w:rPr>
        <w:t xml:space="preserve">του 2019. Τα μικτά κέρδη ανήλθαν σε € </w:t>
      </w:r>
      <w:r w:rsidR="000C0287" w:rsidRPr="00685768">
        <w:rPr>
          <w:rFonts w:ascii="Tahoma" w:hAnsi="Tahoma" w:cs="Tahoma"/>
          <w:color w:val="000000"/>
          <w:sz w:val="20"/>
          <w:szCs w:val="20"/>
        </w:rPr>
        <w:t>7.508</w:t>
      </w:r>
      <w:r w:rsidRPr="00685768">
        <w:rPr>
          <w:rFonts w:ascii="Tahoma" w:hAnsi="Tahoma" w:cs="Tahoma"/>
          <w:color w:val="000000"/>
          <w:sz w:val="20"/>
          <w:szCs w:val="20"/>
        </w:rPr>
        <w:t xml:space="preserve"> χιλ. έναντι € </w:t>
      </w:r>
      <w:r w:rsidR="000C0287" w:rsidRPr="00685768">
        <w:rPr>
          <w:rFonts w:ascii="Tahoma" w:hAnsi="Tahoma" w:cs="Tahoma"/>
          <w:color w:val="000000"/>
          <w:sz w:val="20"/>
          <w:szCs w:val="20"/>
        </w:rPr>
        <w:t>8.143</w:t>
      </w:r>
      <w:r w:rsidRPr="00685768">
        <w:rPr>
          <w:rFonts w:ascii="Tahoma" w:hAnsi="Tahoma" w:cs="Tahoma"/>
          <w:color w:val="000000"/>
          <w:sz w:val="20"/>
          <w:szCs w:val="20"/>
        </w:rPr>
        <w:t xml:space="preserve"> χιλ. το </w:t>
      </w:r>
      <w:r w:rsidR="000C0287" w:rsidRPr="00685768">
        <w:rPr>
          <w:rFonts w:ascii="Tahoma" w:hAnsi="Tahoma" w:cs="Tahoma"/>
          <w:color w:val="000000"/>
          <w:sz w:val="20"/>
          <w:szCs w:val="20"/>
        </w:rPr>
        <w:t xml:space="preserve">ενιάμηνο του </w:t>
      </w:r>
      <w:r w:rsidRPr="00685768">
        <w:rPr>
          <w:rFonts w:ascii="Tahoma" w:hAnsi="Tahoma" w:cs="Tahoma"/>
          <w:color w:val="000000"/>
          <w:sz w:val="20"/>
          <w:szCs w:val="20"/>
        </w:rPr>
        <w:t xml:space="preserve">2019, σημειώνοντας μείωση κατά </w:t>
      </w:r>
      <w:r w:rsidR="000C0287" w:rsidRPr="00685768">
        <w:rPr>
          <w:rFonts w:ascii="Tahoma" w:hAnsi="Tahoma" w:cs="Tahoma"/>
          <w:color w:val="000000"/>
          <w:sz w:val="20"/>
          <w:szCs w:val="20"/>
        </w:rPr>
        <w:t>7,80</w:t>
      </w:r>
      <w:r w:rsidRPr="00685768">
        <w:rPr>
          <w:rFonts w:ascii="Tahoma" w:hAnsi="Tahoma" w:cs="Tahoma"/>
          <w:color w:val="000000"/>
          <w:sz w:val="20"/>
          <w:szCs w:val="20"/>
        </w:rPr>
        <w:t xml:space="preserve">%.Τα αποτελέσματα προ φόρων τόκων και αποσβέσεων (EBITDA) </w:t>
      </w:r>
      <w:r w:rsidRPr="00685768">
        <w:rPr>
          <w:rFonts w:ascii="Tahoma" w:hAnsi="Tahoma" w:cs="Tahoma"/>
          <w:color w:val="000000"/>
          <w:sz w:val="20"/>
          <w:szCs w:val="20"/>
          <w:lang w:eastAsia="el-GR"/>
        </w:rPr>
        <w:t xml:space="preserve">ανήλθαν σε εταιρικό επίπεδο σε € </w:t>
      </w:r>
      <w:r w:rsidR="000C0287" w:rsidRPr="00685768">
        <w:rPr>
          <w:rFonts w:ascii="Tahoma" w:hAnsi="Tahoma" w:cs="Tahoma"/>
          <w:color w:val="000000"/>
          <w:sz w:val="20"/>
          <w:szCs w:val="20"/>
          <w:lang w:eastAsia="el-GR"/>
        </w:rPr>
        <w:t>2.689</w:t>
      </w:r>
      <w:r w:rsidRPr="00685768">
        <w:rPr>
          <w:rFonts w:ascii="Tahoma" w:hAnsi="Tahoma" w:cs="Tahoma"/>
          <w:color w:val="000000"/>
          <w:sz w:val="20"/>
          <w:szCs w:val="20"/>
          <w:lang w:eastAsia="el-GR"/>
        </w:rPr>
        <w:t xml:space="preserve"> χιλ. </w:t>
      </w:r>
      <w:r w:rsidRPr="00685768">
        <w:rPr>
          <w:rFonts w:ascii="Tahoma" w:hAnsi="Tahoma" w:cs="Tahoma"/>
          <w:color w:val="000000"/>
          <w:sz w:val="20"/>
          <w:szCs w:val="20"/>
        </w:rPr>
        <w:t xml:space="preserve">έναντι € </w:t>
      </w:r>
      <w:r w:rsidR="000C0287" w:rsidRPr="00685768">
        <w:rPr>
          <w:rFonts w:ascii="Tahoma" w:hAnsi="Tahoma" w:cs="Tahoma"/>
          <w:color w:val="000000"/>
          <w:sz w:val="20"/>
          <w:szCs w:val="20"/>
          <w:lang w:eastAsia="el-GR"/>
        </w:rPr>
        <w:t>2.413</w:t>
      </w:r>
      <w:r w:rsidRPr="00685768">
        <w:rPr>
          <w:rFonts w:ascii="Tahoma" w:hAnsi="Tahoma" w:cs="Tahoma"/>
          <w:color w:val="000000"/>
          <w:sz w:val="20"/>
          <w:szCs w:val="20"/>
          <w:lang w:eastAsia="el-GR"/>
        </w:rPr>
        <w:t xml:space="preserve"> </w:t>
      </w:r>
      <w:r w:rsidRPr="00685768">
        <w:rPr>
          <w:rFonts w:ascii="Tahoma" w:hAnsi="Tahoma" w:cs="Tahoma"/>
          <w:color w:val="000000"/>
          <w:sz w:val="20"/>
          <w:szCs w:val="20"/>
        </w:rPr>
        <w:t xml:space="preserve">χιλ. το </w:t>
      </w:r>
      <w:r w:rsidR="000C0287" w:rsidRPr="00685768">
        <w:rPr>
          <w:rFonts w:ascii="Tahoma" w:hAnsi="Tahoma" w:cs="Tahoma"/>
          <w:color w:val="000000"/>
          <w:sz w:val="20"/>
          <w:szCs w:val="20"/>
        </w:rPr>
        <w:t xml:space="preserve">ενιάμηνο του </w:t>
      </w:r>
      <w:r w:rsidRPr="00685768">
        <w:rPr>
          <w:rFonts w:ascii="Tahoma" w:hAnsi="Tahoma" w:cs="Tahoma"/>
          <w:color w:val="000000"/>
          <w:sz w:val="20"/>
          <w:szCs w:val="20"/>
        </w:rPr>
        <w:t xml:space="preserve">2019 σημειώνοντας αύξηση κατά </w:t>
      </w:r>
      <w:r w:rsidR="000C0287" w:rsidRPr="00685768">
        <w:rPr>
          <w:rFonts w:ascii="Tahoma" w:hAnsi="Tahoma" w:cs="Tahoma"/>
          <w:color w:val="000000"/>
          <w:sz w:val="20"/>
          <w:szCs w:val="20"/>
        </w:rPr>
        <w:t>11,43</w:t>
      </w:r>
      <w:r w:rsidRPr="00685768">
        <w:rPr>
          <w:rFonts w:ascii="Tahoma" w:hAnsi="Tahoma" w:cs="Tahoma"/>
          <w:color w:val="000000"/>
          <w:sz w:val="20"/>
          <w:szCs w:val="20"/>
        </w:rPr>
        <w:t xml:space="preserve">%.Τα αποτελέσματα </w:t>
      </w:r>
      <w:r w:rsidRPr="00685768">
        <w:rPr>
          <w:rFonts w:ascii="Tahoma" w:hAnsi="Tahoma" w:cs="Tahoma"/>
          <w:color w:val="000000"/>
          <w:sz w:val="20"/>
          <w:szCs w:val="20"/>
          <w:lang w:eastAsia="el-GR"/>
        </w:rPr>
        <w:t>προ φόρων και τόκων</w:t>
      </w:r>
      <w:r w:rsidRPr="00685768">
        <w:rPr>
          <w:rFonts w:ascii="Tahoma" w:hAnsi="Tahoma" w:cs="Tahoma"/>
          <w:color w:val="000000"/>
          <w:sz w:val="20"/>
          <w:szCs w:val="20"/>
        </w:rPr>
        <w:t xml:space="preserve"> (ΕΒΙΤ) </w:t>
      </w:r>
      <w:r w:rsidRPr="00685768">
        <w:rPr>
          <w:rFonts w:ascii="Tahoma" w:hAnsi="Tahoma" w:cs="Tahoma"/>
          <w:color w:val="000000"/>
          <w:sz w:val="20"/>
          <w:szCs w:val="20"/>
          <w:lang w:eastAsia="el-GR"/>
        </w:rPr>
        <w:t>ανήλθαν</w:t>
      </w:r>
      <w:r w:rsidRPr="00685768">
        <w:rPr>
          <w:rFonts w:ascii="Tahoma" w:hAnsi="Tahoma" w:cs="Tahoma"/>
          <w:color w:val="000000"/>
          <w:sz w:val="20"/>
          <w:szCs w:val="20"/>
        </w:rPr>
        <w:t xml:space="preserve"> </w:t>
      </w:r>
      <w:r w:rsidRPr="00685768">
        <w:rPr>
          <w:rFonts w:ascii="Tahoma" w:hAnsi="Tahoma" w:cs="Tahoma"/>
          <w:color w:val="000000"/>
          <w:sz w:val="20"/>
          <w:szCs w:val="20"/>
          <w:lang w:eastAsia="el-GR"/>
        </w:rPr>
        <w:t xml:space="preserve">σε εταιρικό επίπεδο σε € </w:t>
      </w:r>
      <w:r w:rsidR="000C0287" w:rsidRPr="00685768">
        <w:rPr>
          <w:rFonts w:ascii="Tahoma" w:hAnsi="Tahoma" w:cs="Tahoma"/>
          <w:color w:val="000000"/>
          <w:sz w:val="20"/>
          <w:szCs w:val="20"/>
          <w:lang w:eastAsia="el-GR"/>
        </w:rPr>
        <w:t>824</w:t>
      </w:r>
      <w:r w:rsidRPr="00685768">
        <w:rPr>
          <w:rFonts w:ascii="Tahoma" w:hAnsi="Tahoma" w:cs="Tahoma"/>
          <w:color w:val="000000"/>
          <w:sz w:val="20"/>
          <w:szCs w:val="20"/>
          <w:lang w:eastAsia="el-GR"/>
        </w:rPr>
        <w:t xml:space="preserve"> χιλ. </w:t>
      </w:r>
      <w:r w:rsidRPr="00685768">
        <w:rPr>
          <w:rFonts w:ascii="Tahoma" w:hAnsi="Tahoma" w:cs="Tahoma"/>
          <w:color w:val="000000"/>
          <w:sz w:val="20"/>
          <w:szCs w:val="20"/>
        </w:rPr>
        <w:t xml:space="preserve">έναντι € </w:t>
      </w:r>
      <w:r w:rsidR="000C0287" w:rsidRPr="00685768">
        <w:rPr>
          <w:rFonts w:ascii="Tahoma" w:hAnsi="Tahoma" w:cs="Tahoma"/>
          <w:color w:val="000000"/>
          <w:sz w:val="20"/>
          <w:szCs w:val="20"/>
        </w:rPr>
        <w:t>502</w:t>
      </w:r>
      <w:r w:rsidRPr="00685768">
        <w:rPr>
          <w:rFonts w:ascii="Tahoma" w:hAnsi="Tahoma" w:cs="Tahoma"/>
          <w:color w:val="000000"/>
          <w:sz w:val="20"/>
          <w:szCs w:val="20"/>
        </w:rPr>
        <w:t xml:space="preserve"> χιλ. το </w:t>
      </w:r>
      <w:r w:rsidR="000C0287" w:rsidRPr="00685768">
        <w:rPr>
          <w:rFonts w:ascii="Tahoma" w:hAnsi="Tahoma" w:cs="Tahoma"/>
          <w:color w:val="000000"/>
          <w:sz w:val="20"/>
          <w:szCs w:val="20"/>
        </w:rPr>
        <w:t xml:space="preserve">ενιάμηνο του </w:t>
      </w:r>
      <w:r w:rsidRPr="00685768">
        <w:rPr>
          <w:rFonts w:ascii="Tahoma" w:hAnsi="Tahoma" w:cs="Tahoma"/>
          <w:color w:val="000000"/>
          <w:sz w:val="20"/>
          <w:szCs w:val="20"/>
        </w:rPr>
        <w:t xml:space="preserve">2019 σημειώνοντας αύξηση κατά </w:t>
      </w:r>
      <w:r w:rsidR="000C0287" w:rsidRPr="00685768">
        <w:rPr>
          <w:rFonts w:ascii="Tahoma" w:hAnsi="Tahoma" w:cs="Tahoma"/>
          <w:color w:val="000000"/>
          <w:sz w:val="20"/>
          <w:szCs w:val="20"/>
        </w:rPr>
        <w:t>64,13</w:t>
      </w:r>
      <w:r w:rsidRPr="00685768">
        <w:rPr>
          <w:rFonts w:ascii="Tahoma" w:hAnsi="Tahoma" w:cs="Tahoma"/>
          <w:color w:val="000000"/>
          <w:sz w:val="20"/>
          <w:szCs w:val="20"/>
        </w:rPr>
        <w:t xml:space="preserve">%.Τα αποτελέσματα προ φόρων ανέρχονται σε κέρδη € </w:t>
      </w:r>
      <w:bookmarkStart w:id="0" w:name="OLE_LINK3"/>
      <w:bookmarkStart w:id="1" w:name="OLE_LINK4"/>
      <w:r w:rsidR="000C0287" w:rsidRPr="00685768">
        <w:rPr>
          <w:rFonts w:ascii="Tahoma" w:hAnsi="Tahoma" w:cs="Tahoma"/>
          <w:color w:val="000000"/>
          <w:sz w:val="20"/>
          <w:szCs w:val="20"/>
        </w:rPr>
        <w:t xml:space="preserve">52 </w:t>
      </w:r>
      <w:r w:rsidRPr="00685768">
        <w:rPr>
          <w:rFonts w:ascii="Tahoma" w:hAnsi="Tahoma" w:cs="Tahoma"/>
          <w:color w:val="000000"/>
          <w:sz w:val="20"/>
          <w:szCs w:val="20"/>
        </w:rPr>
        <w:t>χιλ.</w:t>
      </w:r>
      <w:bookmarkEnd w:id="0"/>
      <w:bookmarkEnd w:id="1"/>
      <w:r w:rsidRPr="00685768">
        <w:rPr>
          <w:rFonts w:ascii="Tahoma" w:hAnsi="Tahoma" w:cs="Tahoma"/>
          <w:color w:val="000000"/>
          <w:sz w:val="20"/>
          <w:szCs w:val="20"/>
        </w:rPr>
        <w:t xml:space="preserve"> έναντι ζημιών € </w:t>
      </w:r>
      <w:r w:rsidR="000C0287" w:rsidRPr="00685768">
        <w:rPr>
          <w:rFonts w:ascii="Tahoma" w:hAnsi="Tahoma" w:cs="Tahoma"/>
          <w:color w:val="000000"/>
          <w:sz w:val="20"/>
          <w:szCs w:val="20"/>
        </w:rPr>
        <w:t xml:space="preserve">259 </w:t>
      </w:r>
      <w:r w:rsidRPr="00685768">
        <w:rPr>
          <w:rFonts w:ascii="Tahoma" w:hAnsi="Tahoma" w:cs="Tahoma"/>
          <w:color w:val="000000"/>
          <w:sz w:val="20"/>
          <w:szCs w:val="20"/>
        </w:rPr>
        <w:t xml:space="preserve">χιλ. σε σχέση με το </w:t>
      </w:r>
      <w:r w:rsidR="000C0287" w:rsidRPr="00685768">
        <w:rPr>
          <w:rFonts w:ascii="Tahoma" w:hAnsi="Tahoma" w:cs="Tahoma"/>
          <w:color w:val="000000"/>
          <w:sz w:val="20"/>
          <w:szCs w:val="20"/>
        </w:rPr>
        <w:t xml:space="preserve">ενιάμηνο </w:t>
      </w:r>
      <w:r w:rsidRPr="00685768">
        <w:rPr>
          <w:rFonts w:ascii="Tahoma" w:hAnsi="Tahoma" w:cs="Tahoma"/>
          <w:color w:val="000000"/>
          <w:sz w:val="20"/>
          <w:szCs w:val="20"/>
        </w:rPr>
        <w:t>του 2019.</w:t>
      </w:r>
    </w:p>
    <w:p w14:paraId="1ECD7B0C" w14:textId="09A5F2E7" w:rsidR="00E43C69" w:rsidRDefault="009D5FCA" w:rsidP="00E43C69">
      <w:pPr>
        <w:spacing w:line="360" w:lineRule="auto"/>
        <w:jc w:val="both"/>
        <w:rPr>
          <w:rFonts w:ascii="Tahoma" w:hAnsi="Tahoma" w:cs="Tahoma"/>
          <w:color w:val="000000"/>
          <w:sz w:val="20"/>
          <w:szCs w:val="20"/>
        </w:rPr>
      </w:pPr>
      <w:r w:rsidRPr="00685768">
        <w:rPr>
          <w:rFonts w:ascii="Tahoma" w:hAnsi="Tahoma" w:cs="Tahoma"/>
          <w:color w:val="000000"/>
          <w:sz w:val="20"/>
          <w:szCs w:val="20"/>
        </w:rPr>
        <w:t xml:space="preserve">Όσον αφορά στην γεωγραφική ανάλυση, οι πωλήσεις του εμπορικού τομέα στην Ελλάδα, διαμορφώθηκαν σε € </w:t>
      </w:r>
      <w:r w:rsidR="00B06B63" w:rsidRPr="00685768">
        <w:rPr>
          <w:rFonts w:ascii="Tahoma" w:hAnsi="Tahoma" w:cs="Tahoma"/>
          <w:color w:val="000000"/>
          <w:sz w:val="20"/>
          <w:szCs w:val="20"/>
        </w:rPr>
        <w:t>14.869</w:t>
      </w:r>
      <w:r w:rsidRPr="00685768">
        <w:rPr>
          <w:rFonts w:ascii="Tahoma" w:hAnsi="Tahoma" w:cs="Tahoma"/>
          <w:color w:val="000000"/>
          <w:sz w:val="20"/>
          <w:szCs w:val="20"/>
        </w:rPr>
        <w:t xml:space="preserve"> χιλ. από € </w:t>
      </w:r>
      <w:r w:rsidR="00B06B63" w:rsidRPr="00685768">
        <w:rPr>
          <w:rFonts w:ascii="Tahoma" w:hAnsi="Tahoma" w:cs="Tahoma"/>
          <w:color w:val="000000"/>
          <w:sz w:val="20"/>
          <w:szCs w:val="20"/>
        </w:rPr>
        <w:t>15.749</w:t>
      </w:r>
      <w:r w:rsidRPr="00685768">
        <w:rPr>
          <w:rFonts w:ascii="Tahoma" w:hAnsi="Tahoma" w:cs="Tahoma"/>
          <w:color w:val="000000"/>
          <w:sz w:val="20"/>
          <w:szCs w:val="20"/>
        </w:rPr>
        <w:t xml:space="preserve"> χιλ. το </w:t>
      </w:r>
      <w:r w:rsidR="00B06B63" w:rsidRPr="00685768">
        <w:rPr>
          <w:rFonts w:ascii="Tahoma" w:hAnsi="Tahoma" w:cs="Tahoma"/>
          <w:color w:val="000000"/>
          <w:sz w:val="20"/>
          <w:szCs w:val="20"/>
        </w:rPr>
        <w:t>ενιάμηνο</w:t>
      </w:r>
      <w:r w:rsidRPr="00685768">
        <w:rPr>
          <w:rFonts w:ascii="Tahoma" w:hAnsi="Tahoma" w:cs="Tahoma"/>
          <w:color w:val="000000"/>
          <w:sz w:val="20"/>
          <w:szCs w:val="20"/>
        </w:rPr>
        <w:t xml:space="preserve"> του 2019, μειωμένες κατά </w:t>
      </w:r>
      <w:r w:rsidR="00B06B63" w:rsidRPr="00685768">
        <w:rPr>
          <w:rFonts w:ascii="Tahoma" w:hAnsi="Tahoma" w:cs="Tahoma"/>
          <w:color w:val="000000"/>
          <w:sz w:val="20"/>
          <w:szCs w:val="20"/>
        </w:rPr>
        <w:t>5,59</w:t>
      </w:r>
      <w:r w:rsidRPr="00685768">
        <w:rPr>
          <w:rFonts w:ascii="Tahoma" w:hAnsi="Tahoma" w:cs="Tahoma"/>
          <w:color w:val="000000"/>
          <w:sz w:val="20"/>
          <w:szCs w:val="20"/>
        </w:rPr>
        <w:t xml:space="preserve">%. </w:t>
      </w:r>
      <w:r w:rsidR="00B06B63" w:rsidRPr="00685768">
        <w:rPr>
          <w:rFonts w:ascii="Tahoma" w:hAnsi="Tahoma" w:cs="Tahoma"/>
          <w:color w:val="000000"/>
          <w:sz w:val="20"/>
          <w:szCs w:val="20"/>
        </w:rPr>
        <w:t>Στις</w:t>
      </w:r>
      <w:r w:rsidRPr="00685768">
        <w:rPr>
          <w:rFonts w:ascii="Tahoma" w:hAnsi="Tahoma" w:cs="Tahoma"/>
          <w:color w:val="000000"/>
          <w:sz w:val="20"/>
          <w:szCs w:val="20"/>
        </w:rPr>
        <w:t xml:space="preserve"> χώρες τ</w:t>
      </w:r>
      <w:r w:rsidR="00375528">
        <w:rPr>
          <w:rFonts w:ascii="Tahoma" w:hAnsi="Tahoma" w:cs="Tahoma"/>
          <w:color w:val="000000"/>
          <w:sz w:val="20"/>
          <w:szCs w:val="20"/>
        </w:rPr>
        <w:t>ων Βαλκανίων</w:t>
      </w:r>
      <w:r w:rsidRPr="00685768">
        <w:rPr>
          <w:rFonts w:ascii="Tahoma" w:hAnsi="Tahoma" w:cs="Tahoma"/>
          <w:color w:val="000000"/>
          <w:sz w:val="20"/>
          <w:szCs w:val="20"/>
        </w:rPr>
        <w:t xml:space="preserve"> </w:t>
      </w:r>
      <w:r w:rsidR="00B06B63" w:rsidRPr="00685768">
        <w:rPr>
          <w:rFonts w:ascii="Tahoma" w:hAnsi="Tahoma" w:cs="Tahoma"/>
          <w:color w:val="000000"/>
          <w:sz w:val="20"/>
          <w:szCs w:val="20"/>
        </w:rPr>
        <w:t>οι πωλήσεις</w:t>
      </w:r>
      <w:r w:rsidR="00E43C69" w:rsidRPr="00685768">
        <w:rPr>
          <w:rFonts w:ascii="Tahoma" w:hAnsi="Tahoma" w:cs="Tahoma"/>
          <w:color w:val="000000"/>
          <w:sz w:val="20"/>
          <w:szCs w:val="20"/>
        </w:rPr>
        <w:t xml:space="preserve"> ανήλθαν σε € 1.582 χιλ. το ενιάμηνο του 2020 έναντι € 2.767 χιλ. την αντίστοιχη περσινή περίοδο</w:t>
      </w:r>
      <w:r w:rsidR="00BD7EED" w:rsidRPr="00685768">
        <w:rPr>
          <w:rFonts w:ascii="Tahoma" w:hAnsi="Tahoma" w:cs="Tahoma"/>
          <w:color w:val="000000"/>
          <w:sz w:val="20"/>
          <w:szCs w:val="20"/>
        </w:rPr>
        <w:t>,</w:t>
      </w:r>
      <w:r w:rsidR="00E43C69" w:rsidRPr="00685768">
        <w:rPr>
          <w:rFonts w:ascii="Tahoma" w:hAnsi="Tahoma" w:cs="Tahoma"/>
          <w:color w:val="000000"/>
          <w:sz w:val="20"/>
          <w:szCs w:val="20"/>
        </w:rPr>
        <w:t xml:space="preserve"> σημειώνοντας πτώση κατά 42,84%. </w:t>
      </w:r>
    </w:p>
    <w:p w14:paraId="2019E0A3" w14:textId="77777777" w:rsidR="000E0DB3" w:rsidRDefault="000E0DB3" w:rsidP="00E43C69">
      <w:pPr>
        <w:spacing w:line="360" w:lineRule="auto"/>
        <w:jc w:val="both"/>
        <w:rPr>
          <w:rFonts w:ascii="Tahoma" w:hAnsi="Tahoma" w:cs="Tahoma"/>
          <w:color w:val="000000"/>
          <w:sz w:val="20"/>
          <w:szCs w:val="20"/>
        </w:rPr>
      </w:pPr>
    </w:p>
    <w:p w14:paraId="66B867C6" w14:textId="77777777" w:rsidR="000E0DB3" w:rsidRPr="00685768" w:rsidRDefault="000E0DB3" w:rsidP="000E0DB3">
      <w:pPr>
        <w:spacing w:line="360" w:lineRule="auto"/>
        <w:jc w:val="both"/>
        <w:rPr>
          <w:rFonts w:ascii="Tahoma" w:hAnsi="Tahoma" w:cs="Tahoma"/>
          <w:sz w:val="20"/>
          <w:szCs w:val="20"/>
        </w:rPr>
      </w:pPr>
      <w:r w:rsidRPr="00685768">
        <w:rPr>
          <w:noProof/>
        </w:rPr>
        <w:drawing>
          <wp:inline distT="0" distB="0" distL="0" distR="0" wp14:anchorId="4B720898" wp14:editId="70C09E1C">
            <wp:extent cx="5274310" cy="141097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410970"/>
                    </a:xfrm>
                    <a:prstGeom prst="rect">
                      <a:avLst/>
                    </a:prstGeom>
                    <a:noFill/>
                    <a:ln>
                      <a:noFill/>
                    </a:ln>
                  </pic:spPr>
                </pic:pic>
              </a:graphicData>
            </a:graphic>
          </wp:inline>
        </w:drawing>
      </w:r>
    </w:p>
    <w:p w14:paraId="2F309B77" w14:textId="77777777" w:rsidR="001D6BC1" w:rsidRPr="00685768" w:rsidRDefault="001D6BC1" w:rsidP="00307AE7">
      <w:pPr>
        <w:spacing w:line="360" w:lineRule="auto"/>
        <w:jc w:val="both"/>
        <w:rPr>
          <w:rFonts w:ascii="Tahoma" w:hAnsi="Tahoma" w:cs="Tahoma"/>
          <w:sz w:val="20"/>
          <w:szCs w:val="20"/>
        </w:rPr>
      </w:pPr>
    </w:p>
    <w:p w14:paraId="187A0232" w14:textId="77CF49C7" w:rsidR="001D6BC1" w:rsidRDefault="001D6BC1" w:rsidP="00307AE7">
      <w:pPr>
        <w:autoSpaceDE w:val="0"/>
        <w:autoSpaceDN w:val="0"/>
        <w:adjustRightInd w:val="0"/>
        <w:spacing w:line="360" w:lineRule="auto"/>
        <w:jc w:val="both"/>
        <w:rPr>
          <w:rFonts w:ascii="Tahoma" w:hAnsi="Tahoma" w:cs="Tahoma"/>
          <w:b/>
          <w:bCs/>
          <w:sz w:val="20"/>
          <w:szCs w:val="20"/>
        </w:rPr>
      </w:pPr>
      <w:r w:rsidRPr="00685768">
        <w:rPr>
          <w:rFonts w:ascii="Tahoma" w:hAnsi="Tahoma" w:cs="Tahoma"/>
          <w:b/>
          <w:bCs/>
          <w:sz w:val="20"/>
          <w:szCs w:val="20"/>
        </w:rPr>
        <w:t xml:space="preserve">Σημαντικές μεταβολές στη Δανειακή θέση και </w:t>
      </w:r>
      <w:r w:rsidR="007301A2">
        <w:rPr>
          <w:rFonts w:ascii="Tahoma" w:hAnsi="Tahoma" w:cs="Tahoma"/>
          <w:b/>
          <w:bCs/>
          <w:sz w:val="20"/>
          <w:szCs w:val="20"/>
        </w:rPr>
        <w:t xml:space="preserve">στη </w:t>
      </w:r>
      <w:r w:rsidRPr="00685768">
        <w:rPr>
          <w:rFonts w:ascii="Tahoma" w:hAnsi="Tahoma" w:cs="Tahoma"/>
          <w:b/>
          <w:bCs/>
          <w:sz w:val="20"/>
          <w:szCs w:val="20"/>
        </w:rPr>
        <w:t xml:space="preserve">κεφαλαιακή διάρθρωση </w:t>
      </w:r>
      <w:r w:rsidR="007301A2">
        <w:rPr>
          <w:rFonts w:ascii="Tahoma" w:hAnsi="Tahoma" w:cs="Tahoma"/>
          <w:b/>
          <w:bCs/>
          <w:sz w:val="20"/>
          <w:szCs w:val="20"/>
        </w:rPr>
        <w:t xml:space="preserve">καθώς </w:t>
      </w:r>
      <w:r w:rsidRPr="00685768">
        <w:rPr>
          <w:rFonts w:ascii="Tahoma" w:hAnsi="Tahoma" w:cs="Tahoma"/>
          <w:b/>
          <w:bCs/>
          <w:sz w:val="20"/>
          <w:szCs w:val="20"/>
        </w:rPr>
        <w:t>και τα λοιπά μεγέθη</w:t>
      </w:r>
      <w:r w:rsidR="009C318D" w:rsidRPr="00685768">
        <w:rPr>
          <w:rFonts w:ascii="Tahoma" w:hAnsi="Tahoma" w:cs="Tahoma"/>
          <w:b/>
          <w:bCs/>
          <w:sz w:val="20"/>
          <w:szCs w:val="20"/>
        </w:rPr>
        <w:t xml:space="preserve"> </w:t>
      </w:r>
      <w:r w:rsidRPr="00685768">
        <w:rPr>
          <w:rFonts w:ascii="Tahoma" w:hAnsi="Tahoma" w:cs="Tahoma"/>
          <w:b/>
          <w:bCs/>
          <w:sz w:val="20"/>
          <w:szCs w:val="20"/>
        </w:rPr>
        <w:t>της κατάστασης χρηματοοικονομικής θέσης κατά το γ΄ τρίμηνο του 2020</w:t>
      </w:r>
      <w:r w:rsidR="007301A2">
        <w:rPr>
          <w:rFonts w:ascii="Tahoma" w:hAnsi="Tahoma" w:cs="Tahoma"/>
          <w:b/>
          <w:bCs/>
          <w:sz w:val="20"/>
          <w:szCs w:val="20"/>
        </w:rPr>
        <w:t xml:space="preserve"> και ενημέρωση για τις εξελίξεις της δραστηριότητας της Εταιρείας.</w:t>
      </w:r>
    </w:p>
    <w:p w14:paraId="29A28DBB" w14:textId="77777777" w:rsidR="007301A2" w:rsidRPr="00685768" w:rsidRDefault="007301A2" w:rsidP="00307AE7">
      <w:pPr>
        <w:autoSpaceDE w:val="0"/>
        <w:autoSpaceDN w:val="0"/>
        <w:adjustRightInd w:val="0"/>
        <w:spacing w:line="360" w:lineRule="auto"/>
        <w:jc w:val="both"/>
        <w:rPr>
          <w:rFonts w:ascii="Tahoma" w:hAnsi="Tahoma" w:cs="Tahoma"/>
          <w:b/>
          <w:bCs/>
          <w:sz w:val="20"/>
          <w:szCs w:val="20"/>
        </w:rPr>
      </w:pPr>
    </w:p>
    <w:p w14:paraId="3BE9AE86" w14:textId="45FD7159" w:rsidR="001D6BC1" w:rsidRPr="00685768" w:rsidRDefault="001D6BC1" w:rsidP="00307AE7">
      <w:pPr>
        <w:autoSpaceDE w:val="0"/>
        <w:autoSpaceDN w:val="0"/>
        <w:adjustRightInd w:val="0"/>
        <w:spacing w:line="360" w:lineRule="auto"/>
        <w:jc w:val="both"/>
        <w:rPr>
          <w:rFonts w:ascii="Tahoma" w:hAnsi="Tahoma" w:cs="Tahoma"/>
          <w:sz w:val="20"/>
          <w:szCs w:val="20"/>
        </w:rPr>
      </w:pPr>
      <w:r w:rsidRPr="00685768">
        <w:rPr>
          <w:rFonts w:ascii="Tahoma" w:hAnsi="Tahoma" w:cs="Tahoma"/>
          <w:sz w:val="20"/>
          <w:szCs w:val="20"/>
        </w:rPr>
        <w:t xml:space="preserve">Ο συνολικός Δανεισμός της </w:t>
      </w:r>
      <w:r w:rsidR="00C7445C" w:rsidRPr="00685768">
        <w:rPr>
          <w:rFonts w:ascii="Tahoma" w:hAnsi="Tahoma" w:cs="Tahoma"/>
          <w:sz w:val="20"/>
          <w:szCs w:val="20"/>
        </w:rPr>
        <w:t>Εταιρ</w:t>
      </w:r>
      <w:r w:rsidR="00BD7EED" w:rsidRPr="00685768">
        <w:rPr>
          <w:rFonts w:ascii="Tahoma" w:hAnsi="Tahoma" w:cs="Tahoma"/>
          <w:sz w:val="20"/>
          <w:szCs w:val="20"/>
        </w:rPr>
        <w:t>ε</w:t>
      </w:r>
      <w:r w:rsidR="00C7445C" w:rsidRPr="00685768">
        <w:rPr>
          <w:rFonts w:ascii="Tahoma" w:hAnsi="Tahoma" w:cs="Tahoma"/>
          <w:sz w:val="20"/>
          <w:szCs w:val="20"/>
        </w:rPr>
        <w:t xml:space="preserve">ίας </w:t>
      </w:r>
      <w:r w:rsidRPr="00685768">
        <w:rPr>
          <w:rFonts w:ascii="Tahoma" w:hAnsi="Tahoma" w:cs="Tahoma"/>
          <w:sz w:val="20"/>
          <w:szCs w:val="20"/>
        </w:rPr>
        <w:t xml:space="preserve">ανήλθε σε </w:t>
      </w:r>
      <w:r w:rsidR="00021F3F">
        <w:rPr>
          <w:rFonts w:ascii="Tahoma" w:hAnsi="Tahoma" w:cs="Tahoma"/>
          <w:sz w:val="20"/>
          <w:szCs w:val="20"/>
        </w:rPr>
        <w:t>€</w:t>
      </w:r>
      <w:r w:rsidRPr="00685768">
        <w:rPr>
          <w:rFonts w:ascii="Tahoma" w:hAnsi="Tahoma" w:cs="Tahoma"/>
          <w:sz w:val="20"/>
          <w:szCs w:val="20"/>
        </w:rPr>
        <w:t xml:space="preserve"> </w:t>
      </w:r>
      <w:r w:rsidR="009C318D" w:rsidRPr="00685768">
        <w:rPr>
          <w:rFonts w:ascii="Tahoma" w:hAnsi="Tahoma" w:cs="Tahoma"/>
          <w:sz w:val="20"/>
          <w:szCs w:val="20"/>
        </w:rPr>
        <w:t>12.833</w:t>
      </w:r>
      <w:r w:rsidRPr="00685768">
        <w:rPr>
          <w:rFonts w:ascii="Tahoma" w:hAnsi="Tahoma" w:cs="Tahoma"/>
          <w:sz w:val="20"/>
          <w:szCs w:val="20"/>
        </w:rPr>
        <w:t xml:space="preserve"> χιλ. την 30.09.2020, έναντι </w:t>
      </w:r>
      <w:r w:rsidR="00021F3F">
        <w:rPr>
          <w:rFonts w:ascii="Tahoma" w:hAnsi="Tahoma" w:cs="Tahoma"/>
          <w:sz w:val="20"/>
          <w:szCs w:val="20"/>
        </w:rPr>
        <w:t>€</w:t>
      </w:r>
      <w:r w:rsidRPr="00685768">
        <w:rPr>
          <w:rFonts w:ascii="Tahoma" w:hAnsi="Tahoma" w:cs="Tahoma"/>
          <w:sz w:val="20"/>
          <w:szCs w:val="20"/>
        </w:rPr>
        <w:t xml:space="preserve"> </w:t>
      </w:r>
      <w:r w:rsidR="009C318D" w:rsidRPr="00685768">
        <w:rPr>
          <w:rFonts w:ascii="Tahoma" w:hAnsi="Tahoma" w:cs="Tahoma"/>
          <w:sz w:val="20"/>
          <w:szCs w:val="20"/>
        </w:rPr>
        <w:t>12.418</w:t>
      </w:r>
      <w:r w:rsidRPr="00685768">
        <w:rPr>
          <w:rFonts w:ascii="Tahoma" w:hAnsi="Tahoma" w:cs="Tahoma"/>
          <w:sz w:val="20"/>
          <w:szCs w:val="20"/>
        </w:rPr>
        <w:t xml:space="preserve"> χιλ.</w:t>
      </w:r>
      <w:r w:rsidR="009C318D" w:rsidRPr="00685768">
        <w:rPr>
          <w:rFonts w:ascii="Tahoma" w:hAnsi="Tahoma" w:cs="Tahoma"/>
          <w:sz w:val="20"/>
          <w:szCs w:val="20"/>
        </w:rPr>
        <w:t xml:space="preserve"> </w:t>
      </w:r>
      <w:r w:rsidRPr="00685768">
        <w:rPr>
          <w:rFonts w:ascii="Tahoma" w:hAnsi="Tahoma" w:cs="Tahoma"/>
          <w:sz w:val="20"/>
          <w:szCs w:val="20"/>
        </w:rPr>
        <w:t>την 31.12.2019</w:t>
      </w:r>
      <w:r w:rsidR="009C318D" w:rsidRPr="00685768">
        <w:rPr>
          <w:rFonts w:ascii="Tahoma" w:hAnsi="Tahoma" w:cs="Tahoma"/>
          <w:sz w:val="20"/>
          <w:szCs w:val="20"/>
        </w:rPr>
        <w:t>, σημειώνοντας αύξηση κατά 3,34%</w:t>
      </w:r>
      <w:r w:rsidR="006E1076" w:rsidRPr="00685768">
        <w:rPr>
          <w:rFonts w:ascii="Tahoma" w:hAnsi="Tahoma" w:cs="Tahoma"/>
          <w:sz w:val="20"/>
          <w:szCs w:val="20"/>
        </w:rPr>
        <w:t xml:space="preserve"> που αφορά κατά κύριο λόγο στην</w:t>
      </w:r>
      <w:r w:rsidR="006E1076" w:rsidRPr="00685768">
        <w:rPr>
          <w:rFonts w:ascii="Tahoma" w:hAnsi="Tahoma" w:cs="Tahoma"/>
          <w:sz w:val="20"/>
          <w:szCs w:val="20"/>
          <w:lang w:eastAsia="en-US"/>
        </w:rPr>
        <w:t xml:space="preserve"> χρήση των πακέτων χρηματοδότησης (επιστρεπτέα προκαταβολή) που έχει χορηγήσει η κυβέρνηση.</w:t>
      </w:r>
    </w:p>
    <w:p w14:paraId="21936536" w14:textId="51304879" w:rsidR="001D6BC1" w:rsidRPr="00685768" w:rsidRDefault="001D6BC1" w:rsidP="00307AE7">
      <w:pPr>
        <w:autoSpaceDE w:val="0"/>
        <w:autoSpaceDN w:val="0"/>
        <w:adjustRightInd w:val="0"/>
        <w:spacing w:line="360" w:lineRule="auto"/>
        <w:jc w:val="both"/>
        <w:rPr>
          <w:rFonts w:ascii="Tahoma" w:hAnsi="Tahoma" w:cs="Tahoma"/>
          <w:sz w:val="20"/>
          <w:szCs w:val="20"/>
        </w:rPr>
      </w:pPr>
      <w:r w:rsidRPr="00685768">
        <w:rPr>
          <w:rFonts w:ascii="Tahoma" w:hAnsi="Tahoma" w:cs="Tahoma"/>
          <w:sz w:val="20"/>
          <w:szCs w:val="20"/>
        </w:rPr>
        <w:t xml:space="preserve">Τα ταμειακά διαθέσιμα </w:t>
      </w:r>
      <w:r w:rsidR="006D02F3" w:rsidRPr="00685768">
        <w:rPr>
          <w:rFonts w:ascii="Tahoma" w:hAnsi="Tahoma" w:cs="Tahoma"/>
          <w:sz w:val="20"/>
          <w:szCs w:val="20"/>
        </w:rPr>
        <w:t>της Εταιρ</w:t>
      </w:r>
      <w:r w:rsidR="00BD7EED" w:rsidRPr="00685768">
        <w:rPr>
          <w:rFonts w:ascii="Tahoma" w:hAnsi="Tahoma" w:cs="Tahoma"/>
          <w:sz w:val="20"/>
          <w:szCs w:val="20"/>
        </w:rPr>
        <w:t>ε</w:t>
      </w:r>
      <w:r w:rsidR="006D02F3" w:rsidRPr="00685768">
        <w:rPr>
          <w:rFonts w:ascii="Tahoma" w:hAnsi="Tahoma" w:cs="Tahoma"/>
          <w:sz w:val="20"/>
          <w:szCs w:val="20"/>
        </w:rPr>
        <w:t xml:space="preserve">ίας </w:t>
      </w:r>
      <w:r w:rsidRPr="00685768">
        <w:rPr>
          <w:rFonts w:ascii="Tahoma" w:hAnsi="Tahoma" w:cs="Tahoma"/>
          <w:sz w:val="20"/>
          <w:szCs w:val="20"/>
        </w:rPr>
        <w:t xml:space="preserve">ανήλθαν σε </w:t>
      </w:r>
      <w:r w:rsidR="00AF4323" w:rsidRPr="00685768">
        <w:rPr>
          <w:rFonts w:ascii="Tahoma" w:hAnsi="Tahoma" w:cs="Tahoma"/>
          <w:sz w:val="20"/>
          <w:szCs w:val="20"/>
        </w:rPr>
        <w:t xml:space="preserve">€ </w:t>
      </w:r>
      <w:r w:rsidR="006D02F3" w:rsidRPr="00685768">
        <w:rPr>
          <w:rFonts w:ascii="Tahoma" w:hAnsi="Tahoma" w:cs="Tahoma"/>
          <w:sz w:val="20"/>
          <w:szCs w:val="20"/>
        </w:rPr>
        <w:t>2.494</w:t>
      </w:r>
      <w:r w:rsidRPr="00685768">
        <w:rPr>
          <w:rFonts w:ascii="Tahoma" w:hAnsi="Tahoma" w:cs="Tahoma"/>
          <w:sz w:val="20"/>
          <w:szCs w:val="20"/>
        </w:rPr>
        <w:t xml:space="preserve"> χιλ. την 30.09.2020 και </w:t>
      </w:r>
      <w:r w:rsidR="00AF4323" w:rsidRPr="00685768">
        <w:rPr>
          <w:rFonts w:ascii="Tahoma" w:hAnsi="Tahoma" w:cs="Tahoma"/>
          <w:sz w:val="20"/>
          <w:szCs w:val="20"/>
        </w:rPr>
        <w:t>€</w:t>
      </w:r>
      <w:r w:rsidR="006D02F3" w:rsidRPr="00685768">
        <w:rPr>
          <w:rFonts w:ascii="Tahoma" w:hAnsi="Tahoma" w:cs="Tahoma"/>
          <w:sz w:val="20"/>
          <w:szCs w:val="20"/>
        </w:rPr>
        <w:t>2.724</w:t>
      </w:r>
      <w:r w:rsidRPr="00685768">
        <w:rPr>
          <w:rFonts w:ascii="Tahoma" w:hAnsi="Tahoma" w:cs="Tahoma"/>
          <w:sz w:val="20"/>
          <w:szCs w:val="20"/>
        </w:rPr>
        <w:t xml:space="preserve"> χιλ. την 31.12.2019.</w:t>
      </w:r>
      <w:r w:rsidR="00171785" w:rsidRPr="00685768">
        <w:rPr>
          <w:rFonts w:ascii="Tahoma" w:hAnsi="Tahoma" w:cs="Tahoma"/>
          <w:sz w:val="20"/>
          <w:szCs w:val="20"/>
        </w:rPr>
        <w:t xml:space="preserve"> </w:t>
      </w:r>
      <w:r w:rsidRPr="00685768">
        <w:rPr>
          <w:rFonts w:ascii="Tahoma" w:hAnsi="Tahoma" w:cs="Tahoma"/>
          <w:sz w:val="20"/>
          <w:szCs w:val="20"/>
        </w:rPr>
        <w:t xml:space="preserve">Τα ίδια κεφάλαια </w:t>
      </w:r>
      <w:r w:rsidR="006D02F3" w:rsidRPr="00685768">
        <w:rPr>
          <w:rFonts w:ascii="Tahoma" w:hAnsi="Tahoma" w:cs="Tahoma"/>
          <w:sz w:val="20"/>
          <w:szCs w:val="20"/>
        </w:rPr>
        <w:t xml:space="preserve">της Εταιρίας </w:t>
      </w:r>
      <w:r w:rsidRPr="00685768">
        <w:rPr>
          <w:rFonts w:ascii="Tahoma" w:hAnsi="Tahoma" w:cs="Tahoma"/>
          <w:sz w:val="20"/>
          <w:szCs w:val="20"/>
        </w:rPr>
        <w:t xml:space="preserve">ανήλθαν σε </w:t>
      </w:r>
      <w:r w:rsidR="00AF4323" w:rsidRPr="00685768">
        <w:rPr>
          <w:rFonts w:ascii="Tahoma" w:hAnsi="Tahoma" w:cs="Tahoma"/>
          <w:sz w:val="20"/>
          <w:szCs w:val="20"/>
        </w:rPr>
        <w:t xml:space="preserve">€ </w:t>
      </w:r>
      <w:r w:rsidR="00686545" w:rsidRPr="00685768">
        <w:rPr>
          <w:rFonts w:ascii="Tahoma" w:hAnsi="Tahoma" w:cs="Tahoma"/>
          <w:sz w:val="20"/>
          <w:szCs w:val="20"/>
        </w:rPr>
        <w:t>46.942</w:t>
      </w:r>
      <w:r w:rsidRPr="00685768">
        <w:rPr>
          <w:rFonts w:ascii="Tahoma" w:hAnsi="Tahoma" w:cs="Tahoma"/>
          <w:sz w:val="20"/>
          <w:szCs w:val="20"/>
        </w:rPr>
        <w:t xml:space="preserve"> χιλ. την 30.09.2020 και </w:t>
      </w:r>
      <w:r w:rsidR="00AF4323" w:rsidRPr="00685768">
        <w:rPr>
          <w:rFonts w:ascii="Tahoma" w:hAnsi="Tahoma" w:cs="Tahoma"/>
          <w:sz w:val="20"/>
          <w:szCs w:val="20"/>
        </w:rPr>
        <w:t>€</w:t>
      </w:r>
      <w:r w:rsidRPr="00685768">
        <w:rPr>
          <w:rFonts w:ascii="Tahoma" w:hAnsi="Tahoma" w:cs="Tahoma"/>
          <w:sz w:val="20"/>
          <w:szCs w:val="20"/>
        </w:rPr>
        <w:t xml:space="preserve"> </w:t>
      </w:r>
      <w:r w:rsidR="00686545" w:rsidRPr="00685768">
        <w:rPr>
          <w:rFonts w:ascii="Tahoma" w:hAnsi="Tahoma" w:cs="Tahoma"/>
          <w:sz w:val="20"/>
          <w:szCs w:val="20"/>
        </w:rPr>
        <w:t>48.605</w:t>
      </w:r>
      <w:r w:rsidRPr="00685768">
        <w:rPr>
          <w:rFonts w:ascii="Tahoma" w:hAnsi="Tahoma" w:cs="Tahoma"/>
          <w:sz w:val="20"/>
          <w:szCs w:val="20"/>
        </w:rPr>
        <w:t xml:space="preserve"> χιλ. την 31.12.2019.</w:t>
      </w:r>
    </w:p>
    <w:p w14:paraId="133FEBF2" w14:textId="5A8F2AE1" w:rsidR="00D36BC4" w:rsidRPr="00685768" w:rsidRDefault="00D36BC4" w:rsidP="00307AE7">
      <w:pPr>
        <w:pStyle w:val="NoSpacing"/>
        <w:spacing w:line="360" w:lineRule="auto"/>
        <w:jc w:val="both"/>
        <w:rPr>
          <w:sz w:val="20"/>
          <w:szCs w:val="20"/>
          <w:lang w:val="el-GR"/>
        </w:rPr>
      </w:pPr>
      <w:r w:rsidRPr="00685768">
        <w:rPr>
          <w:rFonts w:ascii="Tahoma" w:hAnsi="Tahoma" w:cs="Tahoma"/>
          <w:sz w:val="20"/>
          <w:szCs w:val="20"/>
          <w:lang w:val="el-GR"/>
        </w:rPr>
        <w:t>Στην Έκτακτη Γενική Συνέλευση των Μετόχων της Εταιρ</w:t>
      </w:r>
      <w:r w:rsidR="00BD7EED" w:rsidRPr="00685768">
        <w:rPr>
          <w:rFonts w:ascii="Tahoma" w:hAnsi="Tahoma" w:cs="Tahoma"/>
          <w:sz w:val="20"/>
          <w:szCs w:val="20"/>
          <w:lang w:val="el-GR"/>
        </w:rPr>
        <w:t>ε</w:t>
      </w:r>
      <w:r w:rsidRPr="00685768">
        <w:rPr>
          <w:rFonts w:ascii="Tahoma" w:hAnsi="Tahoma" w:cs="Tahoma"/>
          <w:sz w:val="20"/>
          <w:szCs w:val="20"/>
          <w:lang w:val="el-GR"/>
        </w:rPr>
        <w:t>ίας που πραγματοποιήθηκε την 7.12.2020 με χρήση οπτικοακουστικών ηλεκτρονικών μέσων</w:t>
      </w:r>
      <w:r w:rsidR="00171785" w:rsidRPr="00685768">
        <w:rPr>
          <w:rFonts w:ascii="Tahoma" w:hAnsi="Tahoma" w:cs="Tahoma"/>
          <w:sz w:val="20"/>
          <w:szCs w:val="20"/>
          <w:lang w:val="el-GR"/>
        </w:rPr>
        <w:t>,</w:t>
      </w:r>
      <w:r w:rsidRPr="00685768">
        <w:rPr>
          <w:rFonts w:ascii="Tahoma" w:hAnsi="Tahoma" w:cs="Tahoma"/>
          <w:sz w:val="20"/>
          <w:szCs w:val="20"/>
          <w:lang w:val="el-GR"/>
        </w:rPr>
        <w:t xml:space="preserve"> αποφασίσθηκε η έκδοση Εμπραγμάτως Εξασφαλισμένου Κοινού Ομολογιακού Δανείου με ιδιωτική τοποθέτηση, βάσει των διατάξεων του ν. 4548/2018 και του ν. 3156/2003 ως ισχύουν, συνολικής ονομαστικής αξίας (κεφαλαίου) έως έντεκα εκατομμυρίων εξήντα δύο χιλιάδων ευρώ (11.062.000,00), με </w:t>
      </w:r>
      <w:r w:rsidRPr="00685768">
        <w:rPr>
          <w:rFonts w:ascii="Tahoma" w:hAnsi="Tahoma" w:cs="Tahoma"/>
          <w:sz w:val="20"/>
          <w:szCs w:val="20"/>
          <w:lang w:val="el-GR"/>
        </w:rPr>
        <w:lastRenderedPageBreak/>
        <w:t xml:space="preserve">επιτόκιο 2,4% πλέον </w:t>
      </w:r>
      <w:r w:rsidRPr="00685768">
        <w:rPr>
          <w:rFonts w:ascii="Tahoma" w:hAnsi="Tahoma" w:cs="Tahoma"/>
          <w:sz w:val="20"/>
          <w:szCs w:val="20"/>
        </w:rPr>
        <w:t>EURIBOR</w:t>
      </w:r>
      <w:r w:rsidRPr="00685768">
        <w:rPr>
          <w:rFonts w:ascii="Tahoma" w:hAnsi="Tahoma" w:cs="Tahoma"/>
          <w:sz w:val="20"/>
          <w:szCs w:val="20"/>
          <w:lang w:val="el-GR"/>
        </w:rPr>
        <w:t xml:space="preserve"> τριμήνου, με σκοπό την αναχρηματοδότηση υφιστάμενων δανειακών υποχρεώσεων της Εταιρ</w:t>
      </w:r>
      <w:r w:rsidR="00BD7EED" w:rsidRPr="00685768">
        <w:rPr>
          <w:rFonts w:ascii="Tahoma" w:hAnsi="Tahoma" w:cs="Tahoma"/>
          <w:sz w:val="20"/>
          <w:szCs w:val="20"/>
          <w:lang w:val="el-GR"/>
        </w:rPr>
        <w:t>ε</w:t>
      </w:r>
      <w:r w:rsidRPr="00685768">
        <w:rPr>
          <w:rFonts w:ascii="Tahoma" w:hAnsi="Tahoma" w:cs="Tahoma"/>
          <w:sz w:val="20"/>
          <w:szCs w:val="20"/>
          <w:lang w:val="el-GR"/>
        </w:rPr>
        <w:t xml:space="preserve">ίας προς την τράπεζα </w:t>
      </w:r>
      <w:r w:rsidRPr="00685768">
        <w:rPr>
          <w:rFonts w:ascii="Tahoma" w:hAnsi="Tahoma" w:cs="Tahoma"/>
          <w:sz w:val="20"/>
          <w:szCs w:val="20"/>
        </w:rPr>
        <w:t>ALPHA</w:t>
      </w:r>
      <w:r w:rsidRPr="00685768">
        <w:rPr>
          <w:rFonts w:ascii="Tahoma" w:hAnsi="Tahoma" w:cs="Tahoma"/>
          <w:sz w:val="20"/>
          <w:szCs w:val="20"/>
          <w:lang w:val="el-GR"/>
        </w:rPr>
        <w:t xml:space="preserve"> ΤΡΑΠΕΖΑ Α.Ε., ποσού ευρώ 11.062.000,00, με υφιστάμενα επιτόκια που κυμαίνονται από 3,0% μέχρι 3,6%.</w:t>
      </w:r>
      <w:r w:rsidR="00A02B1E" w:rsidRPr="00685768">
        <w:rPr>
          <w:rFonts w:ascii="Tahoma" w:hAnsi="Tahoma" w:cs="Tahoma"/>
          <w:sz w:val="20"/>
          <w:szCs w:val="20"/>
          <w:lang w:val="el-GR"/>
        </w:rPr>
        <w:t xml:space="preserve"> </w:t>
      </w:r>
      <w:r w:rsidRPr="00685768">
        <w:rPr>
          <w:rFonts w:ascii="Tahoma" w:hAnsi="Tahoma" w:cs="Tahoma"/>
          <w:sz w:val="20"/>
          <w:szCs w:val="20"/>
          <w:lang w:val="el-GR"/>
        </w:rPr>
        <w:t>Το ανωτέρω, μειωμένο σε σχέση με το υφιστάμενο, συμβατικό επιτόκιο του Ομολογιακού Δανείου, σε συνδυασμό με την συμφωνηθείσα περίοδο χάριτος ενός έτους, κατά την οποία η Εταιρ</w:t>
      </w:r>
      <w:r w:rsidR="00BD7EED" w:rsidRPr="00685768">
        <w:rPr>
          <w:rFonts w:ascii="Tahoma" w:hAnsi="Tahoma" w:cs="Tahoma"/>
          <w:sz w:val="20"/>
          <w:szCs w:val="20"/>
          <w:lang w:val="el-GR"/>
        </w:rPr>
        <w:t>ε</w:t>
      </w:r>
      <w:r w:rsidRPr="00685768">
        <w:rPr>
          <w:rFonts w:ascii="Tahoma" w:hAnsi="Tahoma" w:cs="Tahoma"/>
          <w:sz w:val="20"/>
          <w:szCs w:val="20"/>
          <w:lang w:val="el-GR"/>
        </w:rPr>
        <w:t>ία θα καταβάλει μόνο το ποσό των τόκων, εξασφαλίζει στην Εταιρ</w:t>
      </w:r>
      <w:r w:rsidR="00BD7EED" w:rsidRPr="00685768">
        <w:rPr>
          <w:rFonts w:ascii="Tahoma" w:hAnsi="Tahoma" w:cs="Tahoma"/>
          <w:sz w:val="20"/>
          <w:szCs w:val="20"/>
          <w:lang w:val="el-GR"/>
        </w:rPr>
        <w:t>ε</w:t>
      </w:r>
      <w:r w:rsidRPr="00685768">
        <w:rPr>
          <w:rFonts w:ascii="Tahoma" w:hAnsi="Tahoma" w:cs="Tahoma"/>
          <w:sz w:val="20"/>
          <w:szCs w:val="20"/>
          <w:lang w:val="el-GR"/>
        </w:rPr>
        <w:t>ία αφενός μεν σημαντικό οικονομικό όφελος αφετέρου δε, ενισχύονται σταθερά τα ταμειακά της διαθέσιμα κατά την περίοδο χάριτος, γεγονός ιδιαίτερα κρίσιμο στην δύσκολη αυτή οικονομική συγκυρία.</w:t>
      </w:r>
    </w:p>
    <w:p w14:paraId="39B0F828" w14:textId="0F86F9AD" w:rsidR="00F322F7" w:rsidRDefault="00906C02" w:rsidP="00307AE7">
      <w:pPr>
        <w:autoSpaceDE w:val="0"/>
        <w:autoSpaceDN w:val="0"/>
        <w:adjustRightInd w:val="0"/>
        <w:spacing w:line="360" w:lineRule="auto"/>
        <w:jc w:val="both"/>
        <w:rPr>
          <w:rFonts w:ascii="Tahoma" w:hAnsi="Tahoma" w:cs="Tahoma"/>
          <w:sz w:val="20"/>
          <w:szCs w:val="20"/>
        </w:rPr>
      </w:pPr>
      <w:r w:rsidRPr="00685768">
        <w:rPr>
          <w:rFonts w:ascii="Tahoma" w:hAnsi="Tahoma" w:cs="Tahoma"/>
          <w:sz w:val="20"/>
          <w:szCs w:val="20"/>
        </w:rPr>
        <w:t>Οι πωλήσεις της Εταιρ</w:t>
      </w:r>
      <w:r w:rsidR="00BD7EED" w:rsidRPr="00685768">
        <w:rPr>
          <w:rFonts w:ascii="Tahoma" w:hAnsi="Tahoma" w:cs="Tahoma"/>
          <w:sz w:val="20"/>
          <w:szCs w:val="20"/>
        </w:rPr>
        <w:t>ε</w:t>
      </w:r>
      <w:r w:rsidRPr="00685768">
        <w:rPr>
          <w:rFonts w:ascii="Tahoma" w:hAnsi="Tahoma" w:cs="Tahoma"/>
          <w:sz w:val="20"/>
          <w:szCs w:val="20"/>
        </w:rPr>
        <w:t>ίας για το μήνα Οκτώβριο κυμάνθηκαν στα ίδια</w:t>
      </w:r>
      <w:r w:rsidR="00F322F7">
        <w:rPr>
          <w:rFonts w:ascii="Tahoma" w:hAnsi="Tahoma" w:cs="Tahoma"/>
          <w:sz w:val="20"/>
          <w:szCs w:val="20"/>
        </w:rPr>
        <w:t xml:space="preserve"> περίπου</w:t>
      </w:r>
      <w:r w:rsidRPr="00685768">
        <w:rPr>
          <w:rFonts w:ascii="Tahoma" w:hAnsi="Tahoma" w:cs="Tahoma"/>
          <w:sz w:val="20"/>
          <w:szCs w:val="20"/>
        </w:rPr>
        <w:t xml:space="preserve"> </w:t>
      </w:r>
      <w:r w:rsidR="00CE14E1">
        <w:rPr>
          <w:rFonts w:ascii="Tahoma" w:hAnsi="Tahoma" w:cs="Tahoma"/>
          <w:sz w:val="20"/>
          <w:szCs w:val="20"/>
        </w:rPr>
        <w:t xml:space="preserve">επίπεδα </w:t>
      </w:r>
      <w:r w:rsidRPr="00685768">
        <w:rPr>
          <w:rFonts w:ascii="Tahoma" w:hAnsi="Tahoma" w:cs="Tahoma"/>
          <w:sz w:val="20"/>
          <w:szCs w:val="20"/>
        </w:rPr>
        <w:t>με τα περσινά (€</w:t>
      </w:r>
      <w:r w:rsidR="00871816" w:rsidRPr="00685768">
        <w:rPr>
          <w:rFonts w:ascii="Tahoma" w:hAnsi="Tahoma" w:cs="Tahoma"/>
          <w:sz w:val="20"/>
          <w:szCs w:val="20"/>
        </w:rPr>
        <w:t xml:space="preserve"> </w:t>
      </w:r>
      <w:r w:rsidR="00C040A3" w:rsidRPr="00685768">
        <w:rPr>
          <w:rFonts w:ascii="Tahoma" w:hAnsi="Tahoma" w:cs="Tahoma"/>
          <w:sz w:val="20"/>
          <w:szCs w:val="20"/>
        </w:rPr>
        <w:t>2.179 χιλ</w:t>
      </w:r>
      <w:r w:rsidR="00E85160" w:rsidRPr="00E85160">
        <w:rPr>
          <w:rFonts w:ascii="Tahoma" w:hAnsi="Tahoma" w:cs="Tahoma"/>
          <w:sz w:val="20"/>
          <w:szCs w:val="20"/>
        </w:rPr>
        <w:t>.</w:t>
      </w:r>
      <w:r w:rsidRPr="00685768">
        <w:rPr>
          <w:rFonts w:ascii="Tahoma" w:hAnsi="Tahoma" w:cs="Tahoma"/>
          <w:sz w:val="20"/>
          <w:szCs w:val="20"/>
        </w:rPr>
        <w:t xml:space="preserve"> για το 2020 έναντι </w:t>
      </w:r>
      <w:r w:rsidR="00C040A3" w:rsidRPr="00685768">
        <w:rPr>
          <w:rFonts w:ascii="Tahoma" w:hAnsi="Tahoma" w:cs="Tahoma"/>
          <w:sz w:val="20"/>
          <w:szCs w:val="20"/>
        </w:rPr>
        <w:t>€ 2.333</w:t>
      </w:r>
      <w:r w:rsidRPr="00685768">
        <w:rPr>
          <w:rFonts w:ascii="Tahoma" w:hAnsi="Tahoma" w:cs="Tahoma"/>
          <w:sz w:val="20"/>
          <w:szCs w:val="20"/>
        </w:rPr>
        <w:t xml:space="preserve"> </w:t>
      </w:r>
      <w:r w:rsidR="00C040A3" w:rsidRPr="00685768">
        <w:rPr>
          <w:rFonts w:ascii="Tahoma" w:hAnsi="Tahoma" w:cs="Tahoma"/>
          <w:sz w:val="20"/>
          <w:szCs w:val="20"/>
        </w:rPr>
        <w:t>χιλ</w:t>
      </w:r>
      <w:r w:rsidR="00E85160" w:rsidRPr="00E85160">
        <w:rPr>
          <w:rFonts w:ascii="Tahoma" w:hAnsi="Tahoma" w:cs="Tahoma"/>
          <w:sz w:val="20"/>
          <w:szCs w:val="20"/>
        </w:rPr>
        <w:t>.</w:t>
      </w:r>
      <w:r w:rsidR="00C040A3" w:rsidRPr="00685768">
        <w:rPr>
          <w:rFonts w:ascii="Tahoma" w:hAnsi="Tahoma" w:cs="Tahoma"/>
          <w:sz w:val="20"/>
          <w:szCs w:val="20"/>
        </w:rPr>
        <w:t xml:space="preserve"> </w:t>
      </w:r>
      <w:r w:rsidRPr="00685768">
        <w:rPr>
          <w:rFonts w:ascii="Tahoma" w:hAnsi="Tahoma" w:cs="Tahoma"/>
          <w:sz w:val="20"/>
          <w:szCs w:val="20"/>
        </w:rPr>
        <w:t>για το 2019)</w:t>
      </w:r>
      <w:r w:rsidR="00AB3A41" w:rsidRPr="00685768">
        <w:rPr>
          <w:rFonts w:ascii="Tahoma" w:hAnsi="Tahoma" w:cs="Tahoma"/>
          <w:sz w:val="20"/>
          <w:szCs w:val="20"/>
        </w:rPr>
        <w:t>.</w:t>
      </w:r>
      <w:r w:rsidR="00DC5388" w:rsidRPr="00685768">
        <w:rPr>
          <w:rFonts w:ascii="Tahoma" w:hAnsi="Tahoma" w:cs="Tahoma"/>
          <w:sz w:val="20"/>
          <w:szCs w:val="20"/>
        </w:rPr>
        <w:t xml:space="preserve"> </w:t>
      </w:r>
    </w:p>
    <w:p w14:paraId="5861169A" w14:textId="648E0456" w:rsidR="000C40BB" w:rsidRPr="00685768" w:rsidRDefault="00DC5388" w:rsidP="00307AE7">
      <w:pPr>
        <w:autoSpaceDE w:val="0"/>
        <w:autoSpaceDN w:val="0"/>
        <w:adjustRightInd w:val="0"/>
        <w:spacing w:line="360" w:lineRule="auto"/>
        <w:jc w:val="both"/>
        <w:rPr>
          <w:rFonts w:ascii="Tahoma" w:hAnsi="Tahoma" w:cs="Tahoma"/>
          <w:sz w:val="20"/>
          <w:szCs w:val="20"/>
        </w:rPr>
      </w:pPr>
      <w:r w:rsidRPr="00685768">
        <w:rPr>
          <w:rFonts w:ascii="Tahoma" w:hAnsi="Tahoma" w:cs="Tahoma"/>
          <w:sz w:val="20"/>
          <w:szCs w:val="20"/>
        </w:rPr>
        <w:t xml:space="preserve">Για το </w:t>
      </w:r>
      <w:r w:rsidRPr="00685768">
        <w:rPr>
          <w:rFonts w:ascii="Tahoma" w:eastAsiaTheme="minorHAnsi" w:hAnsi="Tahoma" w:cs="Tahoma"/>
          <w:sz w:val="20"/>
          <w:szCs w:val="20"/>
          <w:lang w:eastAsia="en-US"/>
        </w:rPr>
        <w:t xml:space="preserve">διάστημα </w:t>
      </w:r>
      <w:r w:rsidR="00E85160" w:rsidRPr="00E85160">
        <w:rPr>
          <w:rFonts w:ascii="Tahoma" w:eastAsiaTheme="minorHAnsi" w:hAnsi="Tahoma" w:cs="Tahoma"/>
          <w:sz w:val="20"/>
          <w:szCs w:val="20"/>
          <w:lang w:eastAsia="en-US"/>
        </w:rPr>
        <w:t>0</w:t>
      </w:r>
      <w:r w:rsidRPr="00685768">
        <w:rPr>
          <w:rFonts w:ascii="Tahoma" w:eastAsiaTheme="minorHAnsi" w:hAnsi="Tahoma" w:cs="Tahoma"/>
          <w:sz w:val="20"/>
          <w:szCs w:val="20"/>
          <w:lang w:eastAsia="en-US"/>
        </w:rPr>
        <w:t>1</w:t>
      </w:r>
      <w:r w:rsidR="00E85160" w:rsidRPr="00E85160">
        <w:rPr>
          <w:rFonts w:ascii="Tahoma" w:eastAsiaTheme="minorHAnsi" w:hAnsi="Tahoma" w:cs="Tahoma"/>
          <w:sz w:val="20"/>
          <w:szCs w:val="20"/>
          <w:lang w:eastAsia="en-US"/>
        </w:rPr>
        <w:t>.0</w:t>
      </w:r>
      <w:r w:rsidRPr="00685768">
        <w:rPr>
          <w:rFonts w:ascii="Tahoma" w:eastAsiaTheme="minorHAnsi" w:hAnsi="Tahoma" w:cs="Tahoma"/>
          <w:sz w:val="20"/>
          <w:szCs w:val="20"/>
          <w:lang w:eastAsia="en-US"/>
        </w:rPr>
        <w:t>1-30</w:t>
      </w:r>
      <w:r w:rsidR="00E85160" w:rsidRPr="00E85160">
        <w:rPr>
          <w:rFonts w:ascii="Tahoma" w:eastAsiaTheme="minorHAnsi" w:hAnsi="Tahoma" w:cs="Tahoma"/>
          <w:sz w:val="20"/>
          <w:szCs w:val="20"/>
          <w:lang w:eastAsia="en-US"/>
        </w:rPr>
        <w:t>.</w:t>
      </w:r>
      <w:r w:rsidRPr="00685768">
        <w:rPr>
          <w:rFonts w:ascii="Tahoma" w:eastAsiaTheme="minorHAnsi" w:hAnsi="Tahoma" w:cs="Tahoma"/>
          <w:sz w:val="20"/>
          <w:szCs w:val="20"/>
          <w:lang w:eastAsia="en-US"/>
        </w:rPr>
        <w:t>11</w:t>
      </w:r>
      <w:r w:rsidR="00E85160" w:rsidRPr="00E85160">
        <w:rPr>
          <w:rFonts w:ascii="Tahoma" w:eastAsiaTheme="minorHAnsi" w:hAnsi="Tahoma" w:cs="Tahoma"/>
          <w:sz w:val="20"/>
          <w:szCs w:val="20"/>
          <w:lang w:eastAsia="en-US"/>
        </w:rPr>
        <w:t>.</w:t>
      </w:r>
      <w:r w:rsidRPr="00685768">
        <w:rPr>
          <w:rFonts w:ascii="Tahoma" w:eastAsiaTheme="minorHAnsi" w:hAnsi="Tahoma" w:cs="Tahoma"/>
          <w:sz w:val="20"/>
          <w:szCs w:val="20"/>
          <w:lang w:eastAsia="en-US"/>
        </w:rPr>
        <w:t>2020</w:t>
      </w:r>
      <w:r w:rsidR="00F322F7">
        <w:rPr>
          <w:rFonts w:ascii="Tahoma" w:eastAsiaTheme="minorHAnsi" w:hAnsi="Tahoma" w:cs="Tahoma"/>
          <w:sz w:val="20"/>
          <w:szCs w:val="20"/>
          <w:lang w:eastAsia="en-US"/>
        </w:rPr>
        <w:t xml:space="preserve">, που περιλαμβάνει το πρώτο </w:t>
      </w:r>
      <w:r w:rsidR="00F322F7" w:rsidRPr="00685768">
        <w:rPr>
          <w:rFonts w:ascii="Tahoma" w:hAnsi="Tahoma" w:cs="Tahoma"/>
          <w:sz w:val="20"/>
          <w:szCs w:val="20"/>
          <w:lang w:val="en-US"/>
        </w:rPr>
        <w:t>lockdown</w:t>
      </w:r>
      <w:r w:rsidR="00F322F7">
        <w:rPr>
          <w:rFonts w:ascii="Tahoma" w:hAnsi="Tahoma" w:cs="Tahoma"/>
          <w:sz w:val="20"/>
          <w:szCs w:val="20"/>
        </w:rPr>
        <w:t>,</w:t>
      </w:r>
      <w:r w:rsidR="00F322F7">
        <w:rPr>
          <w:rFonts w:ascii="Tahoma" w:eastAsiaTheme="minorHAnsi" w:hAnsi="Tahoma" w:cs="Tahoma"/>
          <w:sz w:val="20"/>
          <w:szCs w:val="20"/>
          <w:lang w:eastAsia="en-US"/>
        </w:rPr>
        <w:t xml:space="preserve"> </w:t>
      </w:r>
      <w:r w:rsidRPr="00685768">
        <w:rPr>
          <w:rFonts w:ascii="Tahoma" w:eastAsiaTheme="minorHAnsi" w:hAnsi="Tahoma" w:cs="Tahoma"/>
          <w:sz w:val="20"/>
          <w:szCs w:val="20"/>
          <w:lang w:eastAsia="en-US"/>
        </w:rPr>
        <w:t>η Εταιρία</w:t>
      </w:r>
      <w:r w:rsidRPr="00685768">
        <w:rPr>
          <w:rFonts w:ascii="Tahoma" w:hAnsi="Tahoma" w:cs="Tahoma"/>
          <w:sz w:val="20"/>
          <w:szCs w:val="20"/>
        </w:rPr>
        <w:t xml:space="preserve"> </w:t>
      </w:r>
      <w:r w:rsidRPr="00685768">
        <w:rPr>
          <w:rFonts w:ascii="Tahoma" w:eastAsiaTheme="minorHAnsi" w:hAnsi="Tahoma" w:cs="Tahoma"/>
          <w:sz w:val="20"/>
          <w:szCs w:val="20"/>
          <w:lang w:eastAsia="en-US"/>
        </w:rPr>
        <w:t>κατάφερε να περιορίσει την απώλεια του τζίρου στις λιανικές πωλήσεις σ</w:t>
      </w:r>
      <w:r w:rsidR="00AB3A41" w:rsidRPr="00685768">
        <w:rPr>
          <w:rFonts w:ascii="Tahoma" w:eastAsiaTheme="minorHAnsi" w:hAnsi="Tahoma" w:cs="Tahoma"/>
          <w:sz w:val="20"/>
          <w:szCs w:val="20"/>
          <w:lang w:eastAsia="en-US"/>
        </w:rPr>
        <w:t>ε</w:t>
      </w:r>
      <w:r w:rsidRPr="00685768">
        <w:rPr>
          <w:rFonts w:ascii="Tahoma" w:eastAsiaTheme="minorHAnsi" w:hAnsi="Tahoma" w:cs="Tahoma"/>
          <w:sz w:val="20"/>
          <w:szCs w:val="20"/>
          <w:lang w:eastAsia="en-US"/>
        </w:rPr>
        <w:t xml:space="preserve"> ποσοστό 8% σε σχέση με το </w:t>
      </w:r>
      <w:r w:rsidR="007E1DCF" w:rsidRPr="00685768">
        <w:rPr>
          <w:rFonts w:ascii="Tahoma" w:eastAsiaTheme="minorHAnsi" w:hAnsi="Tahoma" w:cs="Tahoma"/>
          <w:sz w:val="20"/>
          <w:szCs w:val="20"/>
          <w:lang w:eastAsia="en-US"/>
        </w:rPr>
        <w:t>περσινό</w:t>
      </w:r>
      <w:r w:rsidRPr="00685768">
        <w:rPr>
          <w:rFonts w:ascii="Tahoma" w:eastAsiaTheme="minorHAnsi" w:hAnsi="Tahoma" w:cs="Tahoma"/>
          <w:sz w:val="20"/>
          <w:szCs w:val="20"/>
          <w:lang w:eastAsia="en-US"/>
        </w:rPr>
        <w:t xml:space="preserve"> διάστημα.</w:t>
      </w:r>
      <w:r w:rsidR="00906C02" w:rsidRPr="00685768">
        <w:rPr>
          <w:rFonts w:ascii="Tahoma" w:hAnsi="Tahoma" w:cs="Tahoma"/>
          <w:sz w:val="20"/>
          <w:szCs w:val="20"/>
        </w:rPr>
        <w:t xml:space="preserve"> </w:t>
      </w:r>
      <w:r w:rsidR="00A02B1E" w:rsidRPr="00685768">
        <w:rPr>
          <w:rFonts w:ascii="Tahoma" w:hAnsi="Tahoma" w:cs="Tahoma"/>
          <w:sz w:val="20"/>
          <w:szCs w:val="20"/>
        </w:rPr>
        <w:t>Όμως,</w:t>
      </w:r>
      <w:r w:rsidR="00906C02" w:rsidRPr="00685768">
        <w:rPr>
          <w:rFonts w:ascii="Tahoma" w:hAnsi="Tahoma" w:cs="Tahoma"/>
          <w:sz w:val="20"/>
          <w:szCs w:val="20"/>
        </w:rPr>
        <w:t xml:space="preserve"> </w:t>
      </w:r>
      <w:r w:rsidR="00C040A3" w:rsidRPr="00685768">
        <w:rPr>
          <w:rFonts w:ascii="Tahoma" w:hAnsi="Tahoma" w:cs="Tahoma"/>
          <w:sz w:val="20"/>
          <w:szCs w:val="20"/>
        </w:rPr>
        <w:t xml:space="preserve">μετά την επιβολή και του δεύτερου </w:t>
      </w:r>
      <w:r w:rsidR="00C040A3" w:rsidRPr="00685768">
        <w:rPr>
          <w:rFonts w:ascii="Tahoma" w:hAnsi="Tahoma" w:cs="Tahoma"/>
          <w:sz w:val="20"/>
          <w:szCs w:val="20"/>
          <w:lang w:val="en-US"/>
        </w:rPr>
        <w:t>lockdown</w:t>
      </w:r>
      <w:r w:rsidR="00906C02" w:rsidRPr="00685768">
        <w:rPr>
          <w:rFonts w:ascii="Tahoma" w:hAnsi="Tahoma" w:cs="Tahoma"/>
          <w:sz w:val="20"/>
          <w:szCs w:val="20"/>
        </w:rPr>
        <w:t xml:space="preserve"> </w:t>
      </w:r>
      <w:r w:rsidR="00D36BC4" w:rsidRPr="00685768">
        <w:rPr>
          <w:rFonts w:ascii="Tahoma" w:hAnsi="Tahoma" w:cs="Tahoma"/>
          <w:sz w:val="20"/>
          <w:szCs w:val="20"/>
        </w:rPr>
        <w:t>την 7/11/2020</w:t>
      </w:r>
      <w:r w:rsidR="00CE14E1">
        <w:rPr>
          <w:rFonts w:ascii="Tahoma" w:hAnsi="Tahoma" w:cs="Tahoma"/>
          <w:sz w:val="20"/>
          <w:szCs w:val="20"/>
        </w:rPr>
        <w:t>,</w:t>
      </w:r>
      <w:r w:rsidR="00D36BC4" w:rsidRPr="00685768">
        <w:rPr>
          <w:rFonts w:ascii="Tahoma" w:hAnsi="Tahoma" w:cs="Tahoma"/>
          <w:sz w:val="20"/>
          <w:szCs w:val="20"/>
        </w:rPr>
        <w:t xml:space="preserve"> </w:t>
      </w:r>
      <w:r w:rsidR="00C040A3" w:rsidRPr="00685768">
        <w:rPr>
          <w:rFonts w:ascii="Tahoma" w:hAnsi="Tahoma" w:cs="Tahoma"/>
          <w:sz w:val="20"/>
          <w:szCs w:val="20"/>
        </w:rPr>
        <w:t xml:space="preserve">περιορίστηκαν οι </w:t>
      </w:r>
      <w:r w:rsidR="00906C02" w:rsidRPr="00685768">
        <w:rPr>
          <w:rFonts w:ascii="Tahoma" w:hAnsi="Tahoma" w:cs="Tahoma"/>
          <w:sz w:val="20"/>
          <w:szCs w:val="20"/>
        </w:rPr>
        <w:t xml:space="preserve">πωλήσεις </w:t>
      </w:r>
      <w:r w:rsidR="009B595D">
        <w:rPr>
          <w:rFonts w:ascii="Tahoma" w:hAnsi="Tahoma" w:cs="Tahoma"/>
          <w:sz w:val="20"/>
          <w:szCs w:val="20"/>
        </w:rPr>
        <w:t>την</w:t>
      </w:r>
      <w:r w:rsidR="00906C02" w:rsidRPr="00685768">
        <w:rPr>
          <w:rFonts w:ascii="Tahoma" w:hAnsi="Tahoma" w:cs="Tahoma"/>
          <w:sz w:val="20"/>
          <w:szCs w:val="20"/>
        </w:rPr>
        <w:t xml:space="preserve"> κρίσιμ</w:t>
      </w:r>
      <w:r w:rsidR="00CE14E1">
        <w:rPr>
          <w:rFonts w:ascii="Tahoma" w:hAnsi="Tahoma" w:cs="Tahoma"/>
          <w:sz w:val="20"/>
          <w:szCs w:val="20"/>
        </w:rPr>
        <w:t>η</w:t>
      </w:r>
      <w:r w:rsidR="007C33C3">
        <w:rPr>
          <w:rFonts w:ascii="Tahoma" w:hAnsi="Tahoma" w:cs="Tahoma"/>
          <w:sz w:val="20"/>
          <w:szCs w:val="20"/>
        </w:rPr>
        <w:t xml:space="preserve"> εκείνη</w:t>
      </w:r>
      <w:r w:rsidR="00906C02" w:rsidRPr="00685768">
        <w:rPr>
          <w:rFonts w:ascii="Tahoma" w:hAnsi="Tahoma" w:cs="Tahoma"/>
          <w:sz w:val="20"/>
          <w:szCs w:val="20"/>
        </w:rPr>
        <w:t xml:space="preserve"> χρονικ</w:t>
      </w:r>
      <w:r w:rsidR="009B595D">
        <w:rPr>
          <w:rFonts w:ascii="Tahoma" w:hAnsi="Tahoma" w:cs="Tahoma"/>
          <w:sz w:val="20"/>
          <w:szCs w:val="20"/>
        </w:rPr>
        <w:t>ά</w:t>
      </w:r>
      <w:r w:rsidR="00906C02" w:rsidRPr="00685768">
        <w:rPr>
          <w:rFonts w:ascii="Tahoma" w:hAnsi="Tahoma" w:cs="Tahoma"/>
          <w:sz w:val="20"/>
          <w:szCs w:val="20"/>
        </w:rPr>
        <w:t xml:space="preserve"> </w:t>
      </w:r>
      <w:r w:rsidR="009B595D">
        <w:rPr>
          <w:rFonts w:ascii="Tahoma" w:hAnsi="Tahoma" w:cs="Tahoma"/>
          <w:sz w:val="20"/>
          <w:szCs w:val="20"/>
        </w:rPr>
        <w:t>περίοδο</w:t>
      </w:r>
      <w:r w:rsidR="00C040A3" w:rsidRPr="00685768">
        <w:rPr>
          <w:rFonts w:ascii="Tahoma" w:hAnsi="Tahoma" w:cs="Tahoma"/>
          <w:sz w:val="20"/>
          <w:szCs w:val="20"/>
        </w:rPr>
        <w:t xml:space="preserve"> όπου η Εταιρία σημειώνει </w:t>
      </w:r>
      <w:r w:rsidR="00D36BC4" w:rsidRPr="00685768">
        <w:rPr>
          <w:rFonts w:ascii="Tahoma" w:hAnsi="Tahoma" w:cs="Tahoma"/>
          <w:sz w:val="20"/>
          <w:szCs w:val="20"/>
        </w:rPr>
        <w:t xml:space="preserve">σημαντικό ποσοστό των ετήσιων συνολικών </w:t>
      </w:r>
      <w:r w:rsidR="00BD7EED" w:rsidRPr="00685768">
        <w:rPr>
          <w:rFonts w:ascii="Tahoma" w:hAnsi="Tahoma" w:cs="Tahoma"/>
          <w:sz w:val="20"/>
          <w:szCs w:val="20"/>
        </w:rPr>
        <w:t xml:space="preserve">της </w:t>
      </w:r>
      <w:r w:rsidR="00D55A46" w:rsidRPr="00685768">
        <w:rPr>
          <w:rFonts w:ascii="Tahoma" w:hAnsi="Tahoma" w:cs="Tahoma"/>
          <w:sz w:val="20"/>
          <w:szCs w:val="20"/>
        </w:rPr>
        <w:t>εσόδων</w:t>
      </w:r>
      <w:r w:rsidRPr="00685768">
        <w:rPr>
          <w:rFonts w:ascii="Tahoma" w:eastAsiaTheme="minorHAnsi" w:hAnsi="Tahoma" w:cs="Tahoma"/>
          <w:sz w:val="20"/>
          <w:szCs w:val="20"/>
          <w:lang w:eastAsia="en-US"/>
        </w:rPr>
        <w:t xml:space="preserve">. </w:t>
      </w:r>
      <w:r w:rsidR="00D55A46" w:rsidRPr="00685768">
        <w:rPr>
          <w:rFonts w:ascii="Tahoma" w:eastAsiaTheme="minorHAnsi" w:hAnsi="Tahoma" w:cs="Tahoma"/>
          <w:sz w:val="20"/>
          <w:szCs w:val="20"/>
          <w:lang w:eastAsia="en-US"/>
        </w:rPr>
        <w:t>Παρόλα αυτά</w:t>
      </w:r>
      <w:r w:rsidR="00A02B1E" w:rsidRPr="00685768">
        <w:rPr>
          <w:rFonts w:ascii="Tahoma" w:eastAsiaTheme="minorHAnsi" w:hAnsi="Tahoma" w:cs="Tahoma"/>
          <w:sz w:val="20"/>
          <w:szCs w:val="20"/>
          <w:lang w:eastAsia="en-US"/>
        </w:rPr>
        <w:t>,</w:t>
      </w:r>
      <w:r w:rsidR="009E6E5C" w:rsidRPr="00685768">
        <w:rPr>
          <w:rFonts w:ascii="Tahoma" w:hAnsi="Tahoma" w:cs="Tahoma"/>
          <w:sz w:val="20"/>
          <w:szCs w:val="20"/>
        </w:rPr>
        <w:t xml:space="preserve"> εκτιμάται ότι</w:t>
      </w:r>
      <w:r w:rsidR="001A24C4" w:rsidRPr="00685768">
        <w:rPr>
          <w:rFonts w:ascii="Tahoma" w:hAnsi="Tahoma" w:cs="Tahoma"/>
          <w:sz w:val="20"/>
          <w:szCs w:val="20"/>
        </w:rPr>
        <w:t xml:space="preserve"> </w:t>
      </w:r>
      <w:r w:rsidRPr="00685768">
        <w:rPr>
          <w:rFonts w:ascii="Tahoma" w:hAnsi="Tahoma" w:cs="Tahoma"/>
          <w:sz w:val="20"/>
          <w:szCs w:val="20"/>
        </w:rPr>
        <w:t>η</w:t>
      </w:r>
      <w:r w:rsidR="001A24C4" w:rsidRPr="00685768">
        <w:rPr>
          <w:rFonts w:ascii="Tahoma" w:hAnsi="Tahoma" w:cs="Tahoma"/>
          <w:sz w:val="20"/>
          <w:szCs w:val="20"/>
        </w:rPr>
        <w:t xml:space="preserve"> λειτουργία του ηλεκτρονικού καταστήματος (e-shop</w:t>
      </w:r>
      <w:r w:rsidR="009E6E5C" w:rsidRPr="00685768">
        <w:rPr>
          <w:rFonts w:ascii="Tahoma" w:hAnsi="Tahoma" w:cs="Tahoma"/>
          <w:sz w:val="20"/>
          <w:szCs w:val="20"/>
        </w:rPr>
        <w:t>)</w:t>
      </w:r>
      <w:r w:rsidR="009E6E5C" w:rsidRPr="00685768">
        <w:rPr>
          <w:rFonts w:ascii="Tahoma" w:hAnsi="Tahoma" w:cs="Tahoma"/>
          <w:sz w:val="20"/>
          <w:szCs w:val="20"/>
          <w:lang w:eastAsia="en-US"/>
        </w:rPr>
        <w:t xml:space="preserve"> για το μήνα Δεκέμβριο θα καταφέρει να διατηρήσει περίπου το </w:t>
      </w:r>
      <w:r w:rsidR="00974061" w:rsidRPr="00974061">
        <w:rPr>
          <w:rFonts w:ascii="Tahoma" w:hAnsi="Tahoma" w:cs="Tahoma"/>
          <w:sz w:val="20"/>
          <w:szCs w:val="20"/>
          <w:lang w:eastAsia="en-US"/>
        </w:rPr>
        <w:t xml:space="preserve">60% </w:t>
      </w:r>
      <w:r w:rsidR="00974061">
        <w:rPr>
          <w:rFonts w:ascii="Tahoma" w:hAnsi="Tahoma" w:cs="Tahoma"/>
          <w:sz w:val="20"/>
          <w:szCs w:val="20"/>
          <w:lang w:eastAsia="en-US"/>
        </w:rPr>
        <w:t xml:space="preserve">με </w:t>
      </w:r>
      <w:r w:rsidR="00C719B1" w:rsidRPr="00685768">
        <w:rPr>
          <w:rFonts w:ascii="Tahoma" w:hAnsi="Tahoma" w:cs="Tahoma"/>
          <w:sz w:val="20"/>
          <w:szCs w:val="20"/>
          <w:lang w:eastAsia="en-US"/>
        </w:rPr>
        <w:t>65</w:t>
      </w:r>
      <w:r w:rsidR="009E6E5C" w:rsidRPr="00685768">
        <w:rPr>
          <w:rFonts w:ascii="Tahoma" w:hAnsi="Tahoma" w:cs="Tahoma"/>
          <w:sz w:val="20"/>
          <w:szCs w:val="20"/>
          <w:lang w:eastAsia="en-US"/>
        </w:rPr>
        <w:t>% του τζίρου του περσινού Δεκεμβρίου.</w:t>
      </w:r>
      <w:r w:rsidR="00C719B1" w:rsidRPr="00685768">
        <w:rPr>
          <w:rFonts w:ascii="Tahoma" w:hAnsi="Tahoma" w:cs="Tahoma"/>
          <w:sz w:val="20"/>
          <w:szCs w:val="20"/>
          <w:lang w:eastAsia="en-US"/>
        </w:rPr>
        <w:t xml:space="preserve"> Παράλληλα</w:t>
      </w:r>
      <w:r w:rsidR="00A02B1E" w:rsidRPr="00685768">
        <w:rPr>
          <w:rFonts w:ascii="Tahoma" w:hAnsi="Tahoma" w:cs="Tahoma"/>
          <w:sz w:val="20"/>
          <w:szCs w:val="20"/>
          <w:lang w:eastAsia="en-US"/>
        </w:rPr>
        <w:t>,</w:t>
      </w:r>
      <w:r w:rsidR="00C719B1" w:rsidRPr="00685768">
        <w:rPr>
          <w:rFonts w:ascii="Tahoma" w:hAnsi="Tahoma" w:cs="Tahoma"/>
          <w:sz w:val="20"/>
          <w:szCs w:val="20"/>
          <w:lang w:eastAsia="en-US"/>
        </w:rPr>
        <w:t xml:space="preserve"> η Εταιρ</w:t>
      </w:r>
      <w:r w:rsidR="00BD7EED" w:rsidRPr="00685768">
        <w:rPr>
          <w:rFonts w:ascii="Tahoma" w:hAnsi="Tahoma" w:cs="Tahoma"/>
          <w:sz w:val="20"/>
          <w:szCs w:val="20"/>
          <w:lang w:eastAsia="en-US"/>
        </w:rPr>
        <w:t>ε</w:t>
      </w:r>
      <w:r w:rsidR="00C719B1" w:rsidRPr="00685768">
        <w:rPr>
          <w:rFonts w:ascii="Tahoma" w:hAnsi="Tahoma" w:cs="Tahoma"/>
          <w:sz w:val="20"/>
          <w:szCs w:val="20"/>
          <w:lang w:eastAsia="en-US"/>
        </w:rPr>
        <w:t>ία εξακολουθεί να κάνει χρήση των πακέτων ελάφρυνσης που έχει χορηγήσει η κυβέρνηση με αναστολή των συμβάσεων εργασίας μέρους του προσωπικού, την επιδότηση ενοικίου για το μισθωμένο δίκτυο καταστημάτων και την ένταξη στο διευρυμένο πλαίσιο χρηματοδότησης, μειώνοντας έτσι ένα μέρος των λειτουργικών της εξόδων.</w:t>
      </w:r>
      <w:r w:rsidR="00A01EE1" w:rsidRPr="00685768">
        <w:rPr>
          <w:rFonts w:ascii="Tahoma" w:hAnsi="Tahoma" w:cs="Tahoma"/>
          <w:sz w:val="20"/>
          <w:szCs w:val="20"/>
          <w:lang w:eastAsia="en-US"/>
        </w:rPr>
        <w:t xml:space="preserve"> </w:t>
      </w:r>
    </w:p>
    <w:p w14:paraId="626E3B5E" w14:textId="179229C2" w:rsidR="000C40BB" w:rsidRPr="00685768" w:rsidRDefault="000C40BB" w:rsidP="00307AE7">
      <w:pPr>
        <w:autoSpaceDE w:val="0"/>
        <w:autoSpaceDN w:val="0"/>
        <w:adjustRightInd w:val="0"/>
        <w:spacing w:line="360" w:lineRule="auto"/>
        <w:jc w:val="both"/>
        <w:rPr>
          <w:rFonts w:ascii="Tahoma" w:hAnsi="Tahoma" w:cs="Tahoma"/>
          <w:sz w:val="20"/>
          <w:szCs w:val="20"/>
        </w:rPr>
      </w:pPr>
      <w:r w:rsidRPr="00685768">
        <w:rPr>
          <w:rFonts w:ascii="Tahoma" w:hAnsi="Tahoma" w:cs="Tahoma"/>
          <w:sz w:val="20"/>
          <w:szCs w:val="20"/>
        </w:rPr>
        <w:t>Με βάση τα δεδομένα που ισχύουν κατά τον χρόνο σύνταξης της παρούσας,</w:t>
      </w:r>
      <w:r w:rsidR="00171785" w:rsidRPr="00685768">
        <w:rPr>
          <w:rFonts w:ascii="Tahoma" w:hAnsi="Tahoma" w:cs="Tahoma"/>
          <w:sz w:val="20"/>
          <w:szCs w:val="20"/>
        </w:rPr>
        <w:t xml:space="preserve"> </w:t>
      </w:r>
      <w:r w:rsidRPr="00685768">
        <w:rPr>
          <w:rFonts w:ascii="Tahoma" w:hAnsi="Tahoma" w:cs="Tahoma"/>
          <w:sz w:val="20"/>
          <w:szCs w:val="20"/>
        </w:rPr>
        <w:t xml:space="preserve">η </w:t>
      </w:r>
      <w:r w:rsidR="00266158" w:rsidRPr="00685768">
        <w:rPr>
          <w:rFonts w:ascii="Tahoma" w:hAnsi="Tahoma" w:cs="Tahoma"/>
          <w:sz w:val="20"/>
          <w:szCs w:val="20"/>
        </w:rPr>
        <w:t>Διοίκηση εκτιμά ότι δεν υφίσταται οποιαδήποτε αβεβαιότητα ως προς την συνέχιση της δραστηριότητας της Εταιρ</w:t>
      </w:r>
      <w:r w:rsidR="00BD7EED" w:rsidRPr="00685768">
        <w:rPr>
          <w:rFonts w:ascii="Tahoma" w:hAnsi="Tahoma" w:cs="Tahoma"/>
          <w:sz w:val="20"/>
          <w:szCs w:val="20"/>
        </w:rPr>
        <w:t>ε</w:t>
      </w:r>
      <w:r w:rsidR="00266158" w:rsidRPr="00685768">
        <w:rPr>
          <w:rFonts w:ascii="Tahoma" w:hAnsi="Tahoma" w:cs="Tahoma"/>
          <w:sz w:val="20"/>
          <w:szCs w:val="20"/>
        </w:rPr>
        <w:t>ίας</w:t>
      </w:r>
      <w:r w:rsidRPr="00685768">
        <w:rPr>
          <w:rFonts w:ascii="Tahoma" w:hAnsi="Tahoma" w:cs="Tahoma"/>
          <w:sz w:val="20"/>
          <w:szCs w:val="20"/>
        </w:rPr>
        <w:t>.</w:t>
      </w:r>
      <w:r w:rsidR="00171785" w:rsidRPr="00685768">
        <w:rPr>
          <w:rFonts w:ascii="Tahoma" w:hAnsi="Tahoma" w:cs="Tahoma"/>
          <w:sz w:val="20"/>
          <w:szCs w:val="20"/>
        </w:rPr>
        <w:t xml:space="preserve"> </w:t>
      </w:r>
      <w:r w:rsidR="00266158" w:rsidRPr="00685768">
        <w:rPr>
          <w:rFonts w:ascii="Tahoma" w:hAnsi="Tahoma" w:cs="Tahoma"/>
          <w:sz w:val="20"/>
          <w:szCs w:val="20"/>
        </w:rPr>
        <w:t>Η Εταιρ</w:t>
      </w:r>
      <w:r w:rsidR="00BD7EED" w:rsidRPr="00685768">
        <w:rPr>
          <w:rFonts w:ascii="Tahoma" w:hAnsi="Tahoma" w:cs="Tahoma"/>
          <w:sz w:val="20"/>
          <w:szCs w:val="20"/>
        </w:rPr>
        <w:t>ε</w:t>
      </w:r>
      <w:r w:rsidR="00266158" w:rsidRPr="00685768">
        <w:rPr>
          <w:rFonts w:ascii="Tahoma" w:hAnsi="Tahoma" w:cs="Tahoma"/>
          <w:sz w:val="20"/>
          <w:szCs w:val="20"/>
        </w:rPr>
        <w:t>ία</w:t>
      </w:r>
      <w:r w:rsidR="00E548DE">
        <w:rPr>
          <w:rFonts w:ascii="Tahoma" w:hAnsi="Tahoma" w:cs="Tahoma"/>
          <w:sz w:val="20"/>
          <w:szCs w:val="20"/>
        </w:rPr>
        <w:t xml:space="preserve"> έχει οργανωθεί επαρκώς για την αντιμετώπιση της πανδημίας και</w:t>
      </w:r>
      <w:r w:rsidR="00266158" w:rsidRPr="00685768">
        <w:rPr>
          <w:rFonts w:ascii="Tahoma" w:hAnsi="Tahoma" w:cs="Tahoma"/>
          <w:sz w:val="20"/>
          <w:szCs w:val="20"/>
        </w:rPr>
        <w:t xml:space="preserve"> διαθέτει ισχυρή ρευστότητα </w:t>
      </w:r>
      <w:r w:rsidRPr="00685768">
        <w:rPr>
          <w:rFonts w:ascii="Tahoma" w:hAnsi="Tahoma" w:cs="Tahoma"/>
          <w:sz w:val="20"/>
          <w:szCs w:val="20"/>
        </w:rPr>
        <w:t>και</w:t>
      </w:r>
      <w:r w:rsidR="00266158" w:rsidRPr="00685768">
        <w:rPr>
          <w:rFonts w:ascii="Tahoma" w:hAnsi="Tahoma" w:cs="Tahoma"/>
          <w:sz w:val="20"/>
          <w:szCs w:val="20"/>
        </w:rPr>
        <w:t xml:space="preserve"> διαθέσιμα τραπεζικά όρια χρηματοδότησης</w:t>
      </w:r>
      <w:r w:rsidRPr="00685768">
        <w:rPr>
          <w:rFonts w:ascii="Tahoma" w:hAnsi="Tahoma" w:cs="Tahoma"/>
          <w:sz w:val="20"/>
          <w:szCs w:val="20"/>
        </w:rPr>
        <w:t xml:space="preserve"> που δημιουργούν</w:t>
      </w:r>
      <w:r w:rsidR="00266158" w:rsidRPr="00685768">
        <w:rPr>
          <w:rFonts w:ascii="Tahoma" w:hAnsi="Tahoma" w:cs="Tahoma"/>
          <w:sz w:val="20"/>
          <w:szCs w:val="20"/>
        </w:rPr>
        <w:t xml:space="preserve"> </w:t>
      </w:r>
      <w:r w:rsidRPr="00685768">
        <w:rPr>
          <w:rFonts w:ascii="Tahoma" w:hAnsi="Tahoma" w:cs="Tahoma"/>
          <w:sz w:val="20"/>
          <w:szCs w:val="20"/>
        </w:rPr>
        <w:t>βάσιμη αισιοδοξία ότι θα αντιμετωπιστεί με επιτυχία και το νέο κύμα της πανδημίας που θα επηρεάσει την λήξη της τρέχουσας χρήσης και ίσως και την έναρξη του 2021.</w:t>
      </w:r>
    </w:p>
    <w:sectPr w:rsidR="000C40BB" w:rsidRPr="0068576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BC1"/>
    <w:rsid w:val="000014C2"/>
    <w:rsid w:val="00021F3F"/>
    <w:rsid w:val="000C0287"/>
    <w:rsid w:val="000C40BB"/>
    <w:rsid w:val="000E0DB3"/>
    <w:rsid w:val="00171785"/>
    <w:rsid w:val="001A24C4"/>
    <w:rsid w:val="001D6BC1"/>
    <w:rsid w:val="002432A9"/>
    <w:rsid w:val="002553A4"/>
    <w:rsid w:val="00266158"/>
    <w:rsid w:val="00307AE7"/>
    <w:rsid w:val="00375528"/>
    <w:rsid w:val="003B0985"/>
    <w:rsid w:val="005B0BF1"/>
    <w:rsid w:val="00685768"/>
    <w:rsid w:val="00686545"/>
    <w:rsid w:val="006A17BB"/>
    <w:rsid w:val="006D02F3"/>
    <w:rsid w:val="006E1076"/>
    <w:rsid w:val="007301A2"/>
    <w:rsid w:val="00732AED"/>
    <w:rsid w:val="0075770E"/>
    <w:rsid w:val="007A6AAE"/>
    <w:rsid w:val="007C33C3"/>
    <w:rsid w:val="007C53CA"/>
    <w:rsid w:val="007E1DCF"/>
    <w:rsid w:val="0080572C"/>
    <w:rsid w:val="00871816"/>
    <w:rsid w:val="00891554"/>
    <w:rsid w:val="008B6AEF"/>
    <w:rsid w:val="00906C02"/>
    <w:rsid w:val="00914981"/>
    <w:rsid w:val="00974061"/>
    <w:rsid w:val="009B595D"/>
    <w:rsid w:val="009C318D"/>
    <w:rsid w:val="009D5FCA"/>
    <w:rsid w:val="009D7868"/>
    <w:rsid w:val="009E6E5C"/>
    <w:rsid w:val="00A01EE1"/>
    <w:rsid w:val="00A02B1E"/>
    <w:rsid w:val="00AB3A41"/>
    <w:rsid w:val="00AD2253"/>
    <w:rsid w:val="00AF4323"/>
    <w:rsid w:val="00B06B63"/>
    <w:rsid w:val="00B567B3"/>
    <w:rsid w:val="00BB0259"/>
    <w:rsid w:val="00BB120C"/>
    <w:rsid w:val="00BD7EED"/>
    <w:rsid w:val="00C040A3"/>
    <w:rsid w:val="00C719B1"/>
    <w:rsid w:val="00C7445C"/>
    <w:rsid w:val="00CE14E1"/>
    <w:rsid w:val="00D06D29"/>
    <w:rsid w:val="00D3392A"/>
    <w:rsid w:val="00D36BC4"/>
    <w:rsid w:val="00D55A46"/>
    <w:rsid w:val="00DC5388"/>
    <w:rsid w:val="00E009F5"/>
    <w:rsid w:val="00E11429"/>
    <w:rsid w:val="00E43C69"/>
    <w:rsid w:val="00E548DE"/>
    <w:rsid w:val="00E85160"/>
    <w:rsid w:val="00F322F7"/>
    <w:rsid w:val="00F642D9"/>
    <w:rsid w:val="00FA32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7525D"/>
  <w15:chartTrackingRefBased/>
  <w15:docId w15:val="{D1B3D576-5E57-4C2C-AB0B-7CF194BE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link w:val="Heading3Char"/>
    <w:unhideWhenUsed/>
    <w:qFormat/>
    <w:rsid w:val="006E107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
    <w:name w:val="Σώμα κείμενου 21"/>
    <w:basedOn w:val="Normal"/>
    <w:rsid w:val="005B0BF1"/>
    <w:pPr>
      <w:suppressAutoHyphens/>
      <w:spacing w:line="360" w:lineRule="auto"/>
      <w:jc w:val="both"/>
    </w:pPr>
    <w:rPr>
      <w:lang w:eastAsia="ar-SA"/>
    </w:rPr>
  </w:style>
  <w:style w:type="character" w:customStyle="1" w:styleId="Heading3Char">
    <w:name w:val="Heading 3 Char"/>
    <w:basedOn w:val="DefaultParagraphFont"/>
    <w:link w:val="Heading3"/>
    <w:rsid w:val="006E1076"/>
    <w:rPr>
      <w:rFonts w:asciiTheme="majorHAnsi" w:eastAsiaTheme="majorEastAsia" w:hAnsiTheme="majorHAnsi" w:cstheme="majorBidi"/>
      <w:color w:val="1F3763" w:themeColor="accent1" w:themeShade="7F"/>
      <w:sz w:val="24"/>
      <w:szCs w:val="24"/>
    </w:rPr>
  </w:style>
  <w:style w:type="paragraph" w:styleId="NoSpacing">
    <w:name w:val="No Spacing"/>
    <w:basedOn w:val="Normal"/>
    <w:uiPriority w:val="1"/>
    <w:qFormat/>
    <w:rsid w:val="00D36BC4"/>
    <w:rPr>
      <w:rFonts w:ascii="Calibri" w:eastAsiaTheme="minorHAnsi" w:hAnsi="Calibri" w:cs="Calibri"/>
      <w:sz w:val="22"/>
      <w:szCs w:val="22"/>
      <w:lang w:val="en-US" w:eastAsia="en-US"/>
    </w:rPr>
  </w:style>
  <w:style w:type="paragraph" w:styleId="BalloonText">
    <w:name w:val="Balloon Text"/>
    <w:basedOn w:val="Normal"/>
    <w:link w:val="BalloonTextChar"/>
    <w:semiHidden/>
    <w:unhideWhenUsed/>
    <w:rsid w:val="00171785"/>
    <w:rPr>
      <w:rFonts w:ascii="Segoe UI" w:hAnsi="Segoe UI" w:cs="Segoe UI"/>
      <w:sz w:val="18"/>
      <w:szCs w:val="18"/>
    </w:rPr>
  </w:style>
  <w:style w:type="character" w:customStyle="1" w:styleId="BalloonTextChar">
    <w:name w:val="Balloon Text Char"/>
    <w:basedOn w:val="DefaultParagraphFont"/>
    <w:link w:val="BalloonText"/>
    <w:semiHidden/>
    <w:rsid w:val="001717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255076">
      <w:bodyDiv w:val="1"/>
      <w:marLeft w:val="0"/>
      <w:marRight w:val="0"/>
      <w:marTop w:val="0"/>
      <w:marBottom w:val="0"/>
      <w:divBdr>
        <w:top w:val="none" w:sz="0" w:space="0" w:color="auto"/>
        <w:left w:val="none" w:sz="0" w:space="0" w:color="auto"/>
        <w:bottom w:val="none" w:sz="0" w:space="0" w:color="auto"/>
        <w:right w:val="none" w:sz="0" w:space="0" w:color="auto"/>
      </w:divBdr>
    </w:div>
    <w:div w:id="109908139">
      <w:bodyDiv w:val="1"/>
      <w:marLeft w:val="0"/>
      <w:marRight w:val="0"/>
      <w:marTop w:val="0"/>
      <w:marBottom w:val="0"/>
      <w:divBdr>
        <w:top w:val="none" w:sz="0" w:space="0" w:color="auto"/>
        <w:left w:val="none" w:sz="0" w:space="0" w:color="auto"/>
        <w:bottom w:val="none" w:sz="0" w:space="0" w:color="auto"/>
        <w:right w:val="none" w:sz="0" w:space="0" w:color="auto"/>
      </w:divBdr>
    </w:div>
    <w:div w:id="28384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98CFE-85BF-4566-BB24-AE2CFC4CF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3</Pages>
  <Words>879</Words>
  <Characters>4882</Characters>
  <Application>Microsoft Office Word</Application>
  <DocSecurity>0</DocSecurity>
  <Lines>40</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Mpenetetatou</dc:creator>
  <cp:keywords/>
  <dc:description/>
  <cp:lastModifiedBy>Maria Printsiou</cp:lastModifiedBy>
  <cp:revision>60</cp:revision>
  <cp:lastPrinted>2020-12-15T10:51:00Z</cp:lastPrinted>
  <dcterms:created xsi:type="dcterms:W3CDTF">2020-12-14T11:38:00Z</dcterms:created>
  <dcterms:modified xsi:type="dcterms:W3CDTF">2020-12-15T15:49:00Z</dcterms:modified>
</cp:coreProperties>
</file>