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E4" w:rsidRDefault="009B72E4" w:rsidP="000554D0">
      <w:pPr>
        <w:autoSpaceDE w:val="0"/>
        <w:autoSpaceDN w:val="0"/>
        <w:adjustRightInd w:val="0"/>
      </w:pPr>
    </w:p>
    <w:p w:rsidR="00875684" w:rsidRDefault="001C0922" w:rsidP="00F67C08">
      <w:pPr>
        <w:autoSpaceDE w:val="0"/>
        <w:autoSpaceDN w:val="0"/>
        <w:adjustRightInd w:val="0"/>
        <w:ind w:left="-567"/>
        <w:rPr>
          <w:rFonts w:ascii="Tahoma" w:hAnsi="Tahoma" w:cs="Tahoma"/>
          <w:b/>
          <w:sz w:val="22"/>
          <w:szCs w:val="22"/>
          <w:lang w:val="el-GR"/>
        </w:rPr>
      </w:pPr>
      <w:r>
        <w:rPr>
          <w:noProof/>
          <w:lang w:val="el-GR" w:eastAsia="el-GR"/>
        </w:rPr>
        <w:drawing>
          <wp:inline distT="0" distB="0" distL="0" distR="0">
            <wp:extent cx="283845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38450" cy="895350"/>
                    </a:xfrm>
                    <a:prstGeom prst="rect">
                      <a:avLst/>
                    </a:prstGeom>
                    <a:noFill/>
                    <a:ln w="9525">
                      <a:noFill/>
                      <a:miter lim="800000"/>
                      <a:headEnd/>
                      <a:tailEnd/>
                    </a:ln>
                  </pic:spPr>
                </pic:pic>
              </a:graphicData>
            </a:graphic>
          </wp:inline>
        </w:drawing>
      </w:r>
    </w:p>
    <w:p w:rsidR="009B72E4" w:rsidRDefault="009B72E4" w:rsidP="00875684">
      <w:pPr>
        <w:autoSpaceDE w:val="0"/>
        <w:autoSpaceDN w:val="0"/>
        <w:adjustRightInd w:val="0"/>
        <w:jc w:val="center"/>
        <w:rPr>
          <w:rFonts w:ascii="Tahoma" w:hAnsi="Tahoma" w:cs="Tahoma"/>
          <w:b/>
          <w:sz w:val="28"/>
          <w:szCs w:val="28"/>
        </w:rPr>
      </w:pPr>
    </w:p>
    <w:p w:rsidR="009B72E4" w:rsidRDefault="009B72E4" w:rsidP="00875684">
      <w:pPr>
        <w:autoSpaceDE w:val="0"/>
        <w:autoSpaceDN w:val="0"/>
        <w:adjustRightInd w:val="0"/>
        <w:jc w:val="center"/>
        <w:rPr>
          <w:rFonts w:ascii="Tahoma" w:hAnsi="Tahoma" w:cs="Tahoma"/>
          <w:b/>
          <w:sz w:val="28"/>
          <w:szCs w:val="28"/>
        </w:rPr>
      </w:pPr>
    </w:p>
    <w:p w:rsidR="00037A32" w:rsidRDefault="00037A32" w:rsidP="00037A32">
      <w:pPr>
        <w:autoSpaceDE w:val="0"/>
        <w:autoSpaceDN w:val="0"/>
        <w:adjustRightInd w:val="0"/>
        <w:jc w:val="right"/>
        <w:rPr>
          <w:rFonts w:ascii="Tahoma" w:hAnsi="Tahoma" w:cs="Tahoma"/>
          <w:b/>
          <w:sz w:val="22"/>
          <w:szCs w:val="22"/>
        </w:rPr>
      </w:pPr>
      <w:r>
        <w:rPr>
          <w:rFonts w:ascii="Tahoma" w:hAnsi="Tahoma" w:cs="Tahoma"/>
          <w:b/>
          <w:sz w:val="28"/>
          <w:szCs w:val="28"/>
        </w:rPr>
        <w:tab/>
      </w:r>
      <w:r w:rsidRPr="00037A32">
        <w:rPr>
          <w:rFonts w:ascii="Tahoma" w:hAnsi="Tahoma" w:cs="Tahoma"/>
          <w:b/>
          <w:sz w:val="22"/>
          <w:szCs w:val="22"/>
        </w:rPr>
        <w:t>Athens</w:t>
      </w:r>
      <w:r>
        <w:rPr>
          <w:rFonts w:ascii="Tahoma" w:hAnsi="Tahoma" w:cs="Tahoma"/>
          <w:b/>
          <w:sz w:val="22"/>
          <w:szCs w:val="22"/>
        </w:rPr>
        <w:t xml:space="preserve">, </w:t>
      </w:r>
      <w:r w:rsidR="00D63DC7">
        <w:rPr>
          <w:rFonts w:ascii="Tahoma" w:hAnsi="Tahoma" w:cs="Tahoma"/>
          <w:b/>
          <w:sz w:val="22"/>
          <w:szCs w:val="22"/>
        </w:rPr>
        <w:t>2</w:t>
      </w:r>
      <w:r w:rsidR="007128A6">
        <w:rPr>
          <w:rFonts w:ascii="Tahoma" w:hAnsi="Tahoma" w:cs="Tahoma"/>
          <w:b/>
          <w:sz w:val="22"/>
          <w:szCs w:val="22"/>
        </w:rPr>
        <w:t>1</w:t>
      </w:r>
      <w:r w:rsidR="0023294E" w:rsidRPr="0023294E">
        <w:rPr>
          <w:rFonts w:ascii="Tahoma" w:hAnsi="Tahoma" w:cs="Tahoma"/>
          <w:b/>
          <w:sz w:val="22"/>
          <w:szCs w:val="22"/>
          <w:vertAlign w:val="superscript"/>
        </w:rPr>
        <w:t>th</w:t>
      </w:r>
      <w:r w:rsidR="00FB5B30">
        <w:rPr>
          <w:rFonts w:ascii="Tahoma" w:hAnsi="Tahoma" w:cs="Tahoma"/>
          <w:b/>
          <w:sz w:val="22"/>
          <w:szCs w:val="22"/>
        </w:rPr>
        <w:t xml:space="preserve"> </w:t>
      </w:r>
      <w:r w:rsidR="007128A6">
        <w:rPr>
          <w:rFonts w:ascii="Tahoma" w:hAnsi="Tahoma" w:cs="Tahoma"/>
          <w:b/>
          <w:sz w:val="22"/>
          <w:szCs w:val="22"/>
        </w:rPr>
        <w:t>April</w:t>
      </w:r>
      <w:r w:rsidR="00BE2AF2">
        <w:rPr>
          <w:rFonts w:ascii="Tahoma" w:hAnsi="Tahoma" w:cs="Tahoma"/>
          <w:b/>
          <w:sz w:val="22"/>
          <w:szCs w:val="22"/>
        </w:rPr>
        <w:t xml:space="preserve"> 201</w:t>
      </w:r>
      <w:r w:rsidR="007128A6">
        <w:rPr>
          <w:rFonts w:ascii="Tahoma" w:hAnsi="Tahoma" w:cs="Tahoma"/>
          <w:b/>
          <w:sz w:val="22"/>
          <w:szCs w:val="22"/>
        </w:rPr>
        <w:t>5</w:t>
      </w:r>
    </w:p>
    <w:p w:rsidR="009B72E4" w:rsidRDefault="00037A32"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875684" w:rsidRPr="00EA7D83" w:rsidRDefault="00EA7D83" w:rsidP="00875684">
      <w:pPr>
        <w:autoSpaceDE w:val="0"/>
        <w:autoSpaceDN w:val="0"/>
        <w:adjustRightInd w:val="0"/>
        <w:jc w:val="center"/>
        <w:rPr>
          <w:rFonts w:ascii="Tahoma" w:hAnsi="Tahoma" w:cs="Tahoma"/>
          <w:b/>
          <w:sz w:val="28"/>
          <w:szCs w:val="28"/>
        </w:rPr>
      </w:pPr>
      <w:r>
        <w:rPr>
          <w:rFonts w:ascii="Tahoma" w:hAnsi="Tahoma" w:cs="Tahoma"/>
          <w:b/>
          <w:sz w:val="28"/>
          <w:szCs w:val="28"/>
        </w:rPr>
        <w:t>Announcement</w:t>
      </w:r>
    </w:p>
    <w:p w:rsidR="00875684" w:rsidRPr="00EA7D83" w:rsidRDefault="00875684" w:rsidP="00D321AD">
      <w:pPr>
        <w:autoSpaceDE w:val="0"/>
        <w:autoSpaceDN w:val="0"/>
        <w:adjustRightInd w:val="0"/>
        <w:jc w:val="both"/>
        <w:rPr>
          <w:rFonts w:ascii="Tahoma" w:hAnsi="Tahoma" w:cs="Tahoma"/>
          <w:sz w:val="22"/>
          <w:szCs w:val="22"/>
        </w:rPr>
      </w:pPr>
    </w:p>
    <w:p w:rsidR="000554D0" w:rsidRPr="00EA7D83" w:rsidRDefault="000554D0" w:rsidP="00D321AD">
      <w:pPr>
        <w:autoSpaceDE w:val="0"/>
        <w:autoSpaceDN w:val="0"/>
        <w:adjustRightInd w:val="0"/>
        <w:jc w:val="both"/>
        <w:rPr>
          <w:rFonts w:ascii="Tahoma" w:hAnsi="Tahoma" w:cs="Tahoma"/>
          <w:sz w:val="22"/>
          <w:szCs w:val="22"/>
        </w:rPr>
      </w:pPr>
    </w:p>
    <w:p w:rsidR="00D0109A" w:rsidRPr="00EA7D83" w:rsidRDefault="00D0109A" w:rsidP="00D321AD">
      <w:pPr>
        <w:autoSpaceDE w:val="0"/>
        <w:autoSpaceDN w:val="0"/>
        <w:adjustRightInd w:val="0"/>
        <w:jc w:val="both"/>
        <w:rPr>
          <w:rFonts w:ascii="Tahoma" w:hAnsi="Tahoma" w:cs="Tahoma"/>
          <w:sz w:val="22"/>
          <w:szCs w:val="22"/>
        </w:rPr>
      </w:pPr>
    </w:p>
    <w:p w:rsidR="00875684" w:rsidRPr="00EA7D83" w:rsidRDefault="00875684" w:rsidP="0002170C">
      <w:pPr>
        <w:autoSpaceDE w:val="0"/>
        <w:autoSpaceDN w:val="0"/>
        <w:adjustRightInd w:val="0"/>
        <w:jc w:val="both"/>
        <w:rPr>
          <w:rFonts w:ascii="Tahoma" w:hAnsi="Tahoma" w:cs="Tahoma"/>
          <w:sz w:val="22"/>
          <w:szCs w:val="22"/>
        </w:rPr>
      </w:pPr>
    </w:p>
    <w:p w:rsidR="000554D0" w:rsidRPr="00EA7D83" w:rsidRDefault="000554D0" w:rsidP="0002170C">
      <w:pPr>
        <w:autoSpaceDE w:val="0"/>
        <w:autoSpaceDN w:val="0"/>
        <w:adjustRightInd w:val="0"/>
        <w:jc w:val="both"/>
        <w:rPr>
          <w:rFonts w:ascii="Tahoma" w:hAnsi="Tahoma" w:cs="Tahoma"/>
          <w:sz w:val="22"/>
          <w:szCs w:val="22"/>
        </w:rPr>
      </w:pPr>
    </w:p>
    <w:p w:rsidR="000554D0" w:rsidRPr="00AF221D" w:rsidRDefault="005C345B" w:rsidP="0002170C">
      <w:pPr>
        <w:autoSpaceDE w:val="0"/>
        <w:autoSpaceDN w:val="0"/>
        <w:adjustRightInd w:val="0"/>
        <w:jc w:val="both"/>
        <w:rPr>
          <w:rFonts w:ascii="Tahoma" w:hAnsi="Tahoma" w:cs="Tahoma"/>
          <w:bCs/>
          <w:sz w:val="22"/>
          <w:szCs w:val="22"/>
          <w:lang w:val="en-GB"/>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w:t>
      </w:r>
      <w:r w:rsidR="00EA7D83">
        <w:rPr>
          <w:rFonts w:ascii="Tahoma" w:hAnsi="Tahoma" w:cs="Tahoma"/>
          <w:bCs/>
          <w:sz w:val="22"/>
          <w:szCs w:val="22"/>
        </w:rPr>
        <w:t xml:space="preserve">that the </w:t>
      </w:r>
      <w:r>
        <w:rPr>
          <w:rFonts w:ascii="Tahoma" w:hAnsi="Tahoma" w:cs="Tahoma"/>
          <w:bCs/>
          <w:sz w:val="22"/>
          <w:szCs w:val="22"/>
        </w:rPr>
        <w:t xml:space="preserve">trading of the specific ETF </w:t>
      </w:r>
      <w:r w:rsidR="00DC2A27">
        <w:rPr>
          <w:rFonts w:ascii="Tahoma" w:hAnsi="Tahoma" w:cs="Tahoma"/>
          <w:bCs/>
          <w:sz w:val="22"/>
          <w:szCs w:val="22"/>
        </w:rPr>
        <w:t>will</w:t>
      </w:r>
      <w:r>
        <w:rPr>
          <w:rFonts w:ascii="Tahoma" w:hAnsi="Tahoma" w:cs="Tahoma"/>
          <w:bCs/>
          <w:sz w:val="22"/>
          <w:szCs w:val="22"/>
        </w:rPr>
        <w:t xml:space="preserve"> </w:t>
      </w:r>
      <w:r w:rsidR="00EA7D83">
        <w:rPr>
          <w:rFonts w:ascii="Tahoma" w:hAnsi="Tahoma" w:cs="Tahoma"/>
          <w:bCs/>
          <w:sz w:val="22"/>
          <w:szCs w:val="22"/>
        </w:rPr>
        <w:t>be suspended</w:t>
      </w:r>
      <w:r>
        <w:rPr>
          <w:rFonts w:ascii="Tahoma" w:hAnsi="Tahoma" w:cs="Tahoma"/>
          <w:bCs/>
          <w:sz w:val="22"/>
          <w:szCs w:val="22"/>
        </w:rPr>
        <w:t xml:space="preserve"> </w:t>
      </w:r>
      <w:r w:rsidR="00D63DC7">
        <w:rPr>
          <w:rFonts w:ascii="Tahoma" w:hAnsi="Tahoma" w:cs="Tahoma"/>
          <w:bCs/>
          <w:sz w:val="22"/>
          <w:szCs w:val="22"/>
        </w:rPr>
        <w:t xml:space="preserve">on </w:t>
      </w:r>
      <w:r w:rsidR="00D63DC7">
        <w:rPr>
          <w:rFonts w:ascii="Tahoma" w:hAnsi="Tahoma" w:cs="Tahoma"/>
          <w:bCs/>
          <w:sz w:val="22"/>
          <w:szCs w:val="22"/>
          <w:lang w:val="en-GB"/>
        </w:rPr>
        <w:t>2</w:t>
      </w:r>
      <w:r w:rsidR="007128A6">
        <w:rPr>
          <w:rFonts w:ascii="Tahoma" w:hAnsi="Tahoma" w:cs="Tahoma"/>
          <w:bCs/>
          <w:sz w:val="22"/>
          <w:szCs w:val="22"/>
          <w:lang w:val="en-GB"/>
        </w:rPr>
        <w:t>3</w:t>
      </w:r>
      <w:r w:rsidR="000929DD">
        <w:rPr>
          <w:rFonts w:ascii="Tahoma" w:hAnsi="Tahoma" w:cs="Tahoma"/>
          <w:bCs/>
          <w:sz w:val="22"/>
          <w:szCs w:val="22"/>
          <w:vertAlign w:val="superscript"/>
          <w:lang w:val="en-GB"/>
        </w:rPr>
        <w:t>th</w:t>
      </w:r>
      <w:r w:rsidR="003E1B53">
        <w:rPr>
          <w:rFonts w:ascii="Tahoma" w:hAnsi="Tahoma" w:cs="Tahoma"/>
          <w:bCs/>
          <w:sz w:val="22"/>
          <w:szCs w:val="22"/>
          <w:lang w:val="en-GB"/>
        </w:rPr>
        <w:t xml:space="preserve"> </w:t>
      </w:r>
      <w:r w:rsidR="007128A6">
        <w:rPr>
          <w:rFonts w:ascii="Tahoma" w:hAnsi="Tahoma" w:cs="Tahoma"/>
          <w:bCs/>
          <w:sz w:val="22"/>
          <w:szCs w:val="22"/>
          <w:lang w:val="en-GB"/>
        </w:rPr>
        <w:t>April</w:t>
      </w:r>
      <w:r w:rsidR="00BE2AF2">
        <w:rPr>
          <w:rFonts w:ascii="Tahoma" w:hAnsi="Tahoma" w:cs="Tahoma"/>
          <w:bCs/>
          <w:sz w:val="22"/>
          <w:szCs w:val="22"/>
          <w:lang w:val="en-GB"/>
        </w:rPr>
        <w:t xml:space="preserve"> 201</w:t>
      </w:r>
      <w:r w:rsidR="007128A6">
        <w:rPr>
          <w:rFonts w:ascii="Tahoma" w:hAnsi="Tahoma" w:cs="Tahoma"/>
          <w:bCs/>
          <w:sz w:val="22"/>
          <w:szCs w:val="22"/>
          <w:lang w:val="en-GB"/>
        </w:rPr>
        <w:t>5</w:t>
      </w:r>
      <w:bookmarkStart w:id="0" w:name="_GoBack"/>
      <w:bookmarkEnd w:id="0"/>
      <w:r>
        <w:rPr>
          <w:rFonts w:ascii="Tahoma" w:hAnsi="Tahoma" w:cs="Tahoma"/>
          <w:bCs/>
          <w:sz w:val="22"/>
          <w:szCs w:val="22"/>
        </w:rPr>
        <w:t>, in Athens Exchange</w:t>
      </w:r>
      <w:r w:rsidR="00EA7D83">
        <w:rPr>
          <w:rFonts w:ascii="Tahoma" w:hAnsi="Tahoma" w:cs="Tahoma"/>
          <w:bCs/>
          <w:sz w:val="22"/>
          <w:szCs w:val="22"/>
        </w:rPr>
        <w:t>,</w:t>
      </w:r>
      <w:r>
        <w:rPr>
          <w:rFonts w:ascii="Tahoma" w:hAnsi="Tahoma" w:cs="Tahoma"/>
          <w:bCs/>
          <w:sz w:val="22"/>
          <w:szCs w:val="22"/>
        </w:rPr>
        <w:t xml:space="preserve"> due to </w:t>
      </w:r>
      <w:r w:rsidR="00EA7D83">
        <w:rPr>
          <w:rFonts w:ascii="Tahoma" w:hAnsi="Tahoma" w:cs="Tahoma"/>
          <w:bCs/>
          <w:sz w:val="22"/>
          <w:szCs w:val="22"/>
        </w:rPr>
        <w:t>official</w:t>
      </w:r>
      <w:r>
        <w:rPr>
          <w:rFonts w:ascii="Tahoma" w:hAnsi="Tahoma" w:cs="Tahoma"/>
          <w:bCs/>
          <w:sz w:val="22"/>
          <w:szCs w:val="22"/>
        </w:rPr>
        <w:t xml:space="preserve"> holiday of </w:t>
      </w:r>
      <w:r w:rsidR="00EA7D83">
        <w:rPr>
          <w:rFonts w:ascii="Tahoma" w:hAnsi="Tahoma" w:cs="Tahoma"/>
          <w:bCs/>
          <w:sz w:val="22"/>
          <w:szCs w:val="22"/>
        </w:rPr>
        <w:t xml:space="preserve">the </w:t>
      </w:r>
      <w:r w:rsidR="008F483A">
        <w:rPr>
          <w:rFonts w:ascii="Tahoma" w:hAnsi="Tahoma" w:cs="Tahoma"/>
          <w:bCs/>
          <w:sz w:val="22"/>
          <w:szCs w:val="22"/>
        </w:rPr>
        <w:t>Istanbul</w:t>
      </w:r>
      <w:r w:rsidR="00554DB5">
        <w:rPr>
          <w:rFonts w:ascii="Tahoma" w:hAnsi="Tahoma" w:cs="Tahoma"/>
          <w:bCs/>
          <w:sz w:val="22"/>
          <w:szCs w:val="22"/>
        </w:rPr>
        <w:t xml:space="preserve"> </w:t>
      </w:r>
      <w:r>
        <w:rPr>
          <w:rFonts w:ascii="Tahoma" w:hAnsi="Tahoma" w:cs="Tahoma"/>
          <w:bCs/>
          <w:sz w:val="22"/>
          <w:szCs w:val="22"/>
        </w:rPr>
        <w:t>Stock Exchange.</w:t>
      </w: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Default="00645B89"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Pr="005C345B" w:rsidRDefault="00EA7D83"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0554D0" w:rsidRPr="005C345B" w:rsidRDefault="000554D0" w:rsidP="0002170C">
      <w:pPr>
        <w:autoSpaceDE w:val="0"/>
        <w:autoSpaceDN w:val="0"/>
        <w:adjustRightInd w:val="0"/>
        <w:jc w:val="both"/>
        <w:rPr>
          <w:rFonts w:ascii="Tahoma" w:hAnsi="Tahoma" w:cs="Tahoma"/>
          <w:sz w:val="22"/>
          <w:szCs w:val="22"/>
        </w:rPr>
      </w:pPr>
    </w:p>
    <w:p w:rsidR="00EA7D83" w:rsidRDefault="00EA7D83"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EA7D83"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C5" w:rsidRDefault="001F21C5">
      <w:r>
        <w:separator/>
      </w:r>
    </w:p>
  </w:endnote>
  <w:endnote w:type="continuationSeparator" w:id="0">
    <w:p w:rsidR="001F21C5" w:rsidRDefault="001F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C5" w:rsidRPr="00D31F5C" w:rsidRDefault="001F21C5"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C5" w:rsidRDefault="001F21C5">
      <w:r>
        <w:separator/>
      </w:r>
    </w:p>
  </w:footnote>
  <w:footnote w:type="continuationSeparator" w:id="0">
    <w:p w:rsidR="001F21C5" w:rsidRDefault="001F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AE1"/>
    <w:rsid w:val="0002170C"/>
    <w:rsid w:val="00037A32"/>
    <w:rsid w:val="00047F57"/>
    <w:rsid w:val="000554D0"/>
    <w:rsid w:val="00083204"/>
    <w:rsid w:val="00090A54"/>
    <w:rsid w:val="000929DD"/>
    <w:rsid w:val="00094183"/>
    <w:rsid w:val="00110AE2"/>
    <w:rsid w:val="001203CE"/>
    <w:rsid w:val="0016062F"/>
    <w:rsid w:val="00165F08"/>
    <w:rsid w:val="001719DF"/>
    <w:rsid w:val="00175CAB"/>
    <w:rsid w:val="00194CF9"/>
    <w:rsid w:val="001B6BE7"/>
    <w:rsid w:val="001C0922"/>
    <w:rsid w:val="001D6EC5"/>
    <w:rsid w:val="001F21C5"/>
    <w:rsid w:val="00210371"/>
    <w:rsid w:val="002121E1"/>
    <w:rsid w:val="00223EAD"/>
    <w:rsid w:val="00231B1B"/>
    <w:rsid w:val="0023294E"/>
    <w:rsid w:val="00271CE4"/>
    <w:rsid w:val="0028009C"/>
    <w:rsid w:val="002C0304"/>
    <w:rsid w:val="003248A7"/>
    <w:rsid w:val="00334DEC"/>
    <w:rsid w:val="0033732B"/>
    <w:rsid w:val="0034650B"/>
    <w:rsid w:val="003A40A2"/>
    <w:rsid w:val="003E1B53"/>
    <w:rsid w:val="003E3587"/>
    <w:rsid w:val="00426CAE"/>
    <w:rsid w:val="00460519"/>
    <w:rsid w:val="004B1265"/>
    <w:rsid w:val="005205F9"/>
    <w:rsid w:val="00554DB5"/>
    <w:rsid w:val="00557085"/>
    <w:rsid w:val="00564914"/>
    <w:rsid w:val="00564DB1"/>
    <w:rsid w:val="005C345B"/>
    <w:rsid w:val="005E18D1"/>
    <w:rsid w:val="005F1962"/>
    <w:rsid w:val="00601E42"/>
    <w:rsid w:val="00615CAE"/>
    <w:rsid w:val="00634856"/>
    <w:rsid w:val="00645B89"/>
    <w:rsid w:val="006B11C4"/>
    <w:rsid w:val="006F15FA"/>
    <w:rsid w:val="007128A6"/>
    <w:rsid w:val="007F0B48"/>
    <w:rsid w:val="00802AA3"/>
    <w:rsid w:val="00875684"/>
    <w:rsid w:val="008F483A"/>
    <w:rsid w:val="009041A0"/>
    <w:rsid w:val="00904BAC"/>
    <w:rsid w:val="009364BF"/>
    <w:rsid w:val="00965DB9"/>
    <w:rsid w:val="00977058"/>
    <w:rsid w:val="009813B2"/>
    <w:rsid w:val="009B72E4"/>
    <w:rsid w:val="009D3DA0"/>
    <w:rsid w:val="009F1ABA"/>
    <w:rsid w:val="009F6E6B"/>
    <w:rsid w:val="00A02DD1"/>
    <w:rsid w:val="00A06541"/>
    <w:rsid w:val="00A10902"/>
    <w:rsid w:val="00A23734"/>
    <w:rsid w:val="00A37176"/>
    <w:rsid w:val="00A76888"/>
    <w:rsid w:val="00A942F4"/>
    <w:rsid w:val="00AE4DCA"/>
    <w:rsid w:val="00AF1FC6"/>
    <w:rsid w:val="00AF221D"/>
    <w:rsid w:val="00B06968"/>
    <w:rsid w:val="00B652A2"/>
    <w:rsid w:val="00B74BBF"/>
    <w:rsid w:val="00B87E83"/>
    <w:rsid w:val="00B9372B"/>
    <w:rsid w:val="00BC6E18"/>
    <w:rsid w:val="00BE2AF2"/>
    <w:rsid w:val="00C01FDF"/>
    <w:rsid w:val="00CA1E40"/>
    <w:rsid w:val="00CC15D0"/>
    <w:rsid w:val="00D0109A"/>
    <w:rsid w:val="00D010BF"/>
    <w:rsid w:val="00D31F5C"/>
    <w:rsid w:val="00D321AD"/>
    <w:rsid w:val="00D439B7"/>
    <w:rsid w:val="00D51BFB"/>
    <w:rsid w:val="00D57240"/>
    <w:rsid w:val="00D63DC7"/>
    <w:rsid w:val="00D84429"/>
    <w:rsid w:val="00DB391C"/>
    <w:rsid w:val="00DC2A27"/>
    <w:rsid w:val="00E11759"/>
    <w:rsid w:val="00E25831"/>
    <w:rsid w:val="00E33B97"/>
    <w:rsid w:val="00E60F16"/>
    <w:rsid w:val="00E87FBD"/>
    <w:rsid w:val="00EA7D83"/>
    <w:rsid w:val="00EC7F01"/>
    <w:rsid w:val="00ED1A64"/>
    <w:rsid w:val="00F35394"/>
    <w:rsid w:val="00F67C08"/>
    <w:rsid w:val="00FB5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3</cp:revision>
  <cp:lastPrinted>2014-10-27T06:42:00Z</cp:lastPrinted>
  <dcterms:created xsi:type="dcterms:W3CDTF">2015-04-17T07:01:00Z</dcterms:created>
  <dcterms:modified xsi:type="dcterms:W3CDTF">2015-04-17T07:02:00Z</dcterms:modified>
</cp:coreProperties>
</file>