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1A" w:rsidRDefault="0087621A">
      <w:pPr>
        <w:rPr>
          <w:lang w:val="en-GB"/>
        </w:rPr>
      </w:pPr>
      <w:bookmarkStart w:id="0" w:name="_GoBack"/>
      <w:bookmarkEnd w:id="0"/>
    </w:p>
    <w:p w:rsidR="0087621A" w:rsidRPr="008C7122" w:rsidRDefault="00104741" w:rsidP="008C7122">
      <w:pPr>
        <w:rPr>
          <w:b/>
          <w:color w:val="E36C0A" w:themeColor="accent6" w:themeShade="BF"/>
          <w:u w:val="double"/>
          <w:lang w:val="en-GB"/>
        </w:rPr>
      </w:pPr>
      <w:r w:rsidRPr="008C7122">
        <w:rPr>
          <w:b/>
          <w:color w:val="E36C0A" w:themeColor="accent6" w:themeShade="BF"/>
          <w:u w:val="double"/>
          <w:lang w:val="en-US"/>
        </w:rPr>
        <w:t xml:space="preserve">ATHEX </w:t>
      </w:r>
      <w:r w:rsidR="008C7122">
        <w:rPr>
          <w:b/>
          <w:color w:val="E36C0A" w:themeColor="accent6" w:themeShade="BF"/>
          <w:u w:val="double"/>
          <w:lang w:val="en-US"/>
        </w:rPr>
        <w:t>Press Releases &amp; Announcements</w:t>
      </w:r>
      <w:r w:rsidR="008C7122">
        <w:rPr>
          <w:b/>
          <w:color w:val="E36C0A" w:themeColor="accent6" w:themeShade="BF"/>
          <w:u w:val="double"/>
          <w:lang w:val="en-GB"/>
        </w:rPr>
        <w:t xml:space="preserve"> – Code: 101010</w:t>
      </w:r>
    </w:p>
    <w:p w:rsidR="006F4E3E" w:rsidRPr="00CD3121" w:rsidRDefault="006F4E3E" w:rsidP="006F4E3E">
      <w:pPr>
        <w:spacing w:before="20" w:after="20"/>
        <w:jc w:val="both"/>
        <w:rPr>
          <w:sz w:val="20"/>
          <w:szCs w:val="20"/>
          <w:lang w:val="en-US" w:eastAsia="en-US"/>
        </w:rPr>
      </w:pPr>
    </w:p>
    <w:p w:rsidR="00746C09" w:rsidRPr="00CD3121" w:rsidRDefault="00104741" w:rsidP="00746C09">
      <w:pPr>
        <w:spacing w:before="20" w:after="20"/>
        <w:jc w:val="both"/>
        <w:rPr>
          <w:b/>
          <w:color w:val="7030A0"/>
          <w:sz w:val="20"/>
          <w:lang w:val="en-US"/>
        </w:rPr>
      </w:pPr>
      <w:r w:rsidRPr="00CD3121">
        <w:rPr>
          <w:b/>
          <w:color w:val="7030A0"/>
          <w:sz w:val="20"/>
          <w:lang w:val="en-US"/>
        </w:rPr>
        <w:t>ATHENS EXCHANGE S.A.</w:t>
      </w:r>
      <w:r w:rsidR="00746C09" w:rsidRPr="00CD3121">
        <w:rPr>
          <w:b/>
          <w:color w:val="7030A0"/>
          <w:sz w:val="20"/>
          <w:lang w:val="en-US"/>
        </w:rPr>
        <w:t xml:space="preserve"> </w:t>
      </w:r>
    </w:p>
    <w:p w:rsidR="00104741" w:rsidRDefault="00104741" w:rsidP="001730D8">
      <w:pPr>
        <w:spacing w:before="20" w:after="20"/>
        <w:jc w:val="both"/>
        <w:rPr>
          <w:b/>
          <w:i/>
          <w:sz w:val="20"/>
          <w:lang w:val="en-GB"/>
        </w:rPr>
      </w:pPr>
      <w:proofErr w:type="spellStart"/>
      <w:r w:rsidRPr="00104741">
        <w:rPr>
          <w:b/>
          <w:i/>
          <w:sz w:val="20"/>
          <w:lang w:val="en-US"/>
        </w:rPr>
        <w:t>dd.mm.yyyy</w:t>
      </w:r>
      <w:proofErr w:type="spellEnd"/>
    </w:p>
    <w:p w:rsidR="001730D8" w:rsidRPr="00104741" w:rsidRDefault="00104741" w:rsidP="001730D8">
      <w:pPr>
        <w:spacing w:before="20" w:after="20"/>
        <w:jc w:val="both"/>
        <w:rPr>
          <w:b/>
          <w:sz w:val="18"/>
          <w:szCs w:val="18"/>
          <w:lang w:val="en-US"/>
        </w:rPr>
      </w:pPr>
      <w:r>
        <w:rPr>
          <w:b/>
          <w:sz w:val="18"/>
          <w:szCs w:val="18"/>
          <w:lang w:val="en-GB"/>
        </w:rPr>
        <w:t>Press Release of the Athens Exchange Board of Directors</w:t>
      </w:r>
      <w:r w:rsidR="001730D8" w:rsidRPr="00104741">
        <w:rPr>
          <w:b/>
          <w:sz w:val="18"/>
          <w:szCs w:val="18"/>
          <w:lang w:val="en-US"/>
        </w:rPr>
        <w:t xml:space="preserve">  </w:t>
      </w:r>
    </w:p>
    <w:p w:rsidR="00104741" w:rsidRPr="00104741" w:rsidRDefault="00104741" w:rsidP="00104741">
      <w:pPr>
        <w:spacing w:before="20" w:after="20"/>
        <w:jc w:val="both"/>
        <w:rPr>
          <w:sz w:val="18"/>
          <w:szCs w:val="18"/>
          <w:lang w:val="en-US"/>
        </w:rPr>
      </w:pPr>
      <w:r w:rsidRPr="00104741">
        <w:rPr>
          <w:sz w:val="18"/>
          <w:szCs w:val="18"/>
          <w:lang w:val="en-US"/>
        </w:rPr>
        <w:t xml:space="preserve">The Athens Exchange (ATHEX) Board of Directors, during its session on July 19th, 2012, approved the admission to trading of 200,000 new common registered shares of the company "CARS MOTORCYCLES AND MARINE ENGINE TRADE AND IMPORT COMPANY S.A.", which resulted from the share capital increase carried out through the distribution of new bonus shares. The start date of trading of the new shares is set on July 24th, 2012. </w:t>
      </w:r>
    </w:p>
    <w:p w:rsidR="00104741" w:rsidRPr="00104741" w:rsidRDefault="00104741" w:rsidP="00104741">
      <w:pPr>
        <w:spacing w:before="20" w:after="20"/>
        <w:jc w:val="both"/>
        <w:rPr>
          <w:sz w:val="18"/>
          <w:szCs w:val="18"/>
          <w:lang w:val="en-US"/>
        </w:rPr>
      </w:pPr>
      <w:r w:rsidRPr="00104741">
        <w:rPr>
          <w:sz w:val="18"/>
          <w:szCs w:val="18"/>
          <w:lang w:val="en-US"/>
        </w:rPr>
        <w:t>Moreover, the ATHEX Board of Directors, during today's session, was informed of:</w:t>
      </w:r>
    </w:p>
    <w:p w:rsidR="00104741" w:rsidRPr="00104741" w:rsidRDefault="00104741" w:rsidP="00104741">
      <w:pPr>
        <w:pStyle w:val="ListParagraph"/>
        <w:numPr>
          <w:ilvl w:val="0"/>
          <w:numId w:val="4"/>
        </w:numPr>
        <w:spacing w:before="20" w:after="20"/>
        <w:jc w:val="both"/>
        <w:rPr>
          <w:sz w:val="18"/>
          <w:szCs w:val="18"/>
          <w:lang w:val="en-US"/>
        </w:rPr>
      </w:pPr>
      <w:r w:rsidRPr="00104741">
        <w:rPr>
          <w:sz w:val="18"/>
          <w:szCs w:val="18"/>
          <w:lang w:val="en-US"/>
        </w:rPr>
        <w:t xml:space="preserve">the increase and decrease - in equal amount - in the par value of the shares of the company "S &amp; B INDUSTRIAL MINERALS S.A." and the capital return of euro 0.25 per share to shareholders through a cash payment. The trading of the existing listed shares under their final par value of euro 1.00 per share, as well as, the ex-rights date for the receipt of the capital return is set on July 25th, 2012. Beneficiaries of the capital return are the ones registered in the records of the </w:t>
      </w:r>
      <w:proofErr w:type="spellStart"/>
      <w:r w:rsidRPr="00104741">
        <w:rPr>
          <w:sz w:val="18"/>
          <w:szCs w:val="18"/>
          <w:lang w:val="en-US"/>
        </w:rPr>
        <w:t>Dematerialised</w:t>
      </w:r>
      <w:proofErr w:type="spellEnd"/>
      <w:r w:rsidRPr="00104741">
        <w:rPr>
          <w:sz w:val="18"/>
          <w:szCs w:val="18"/>
          <w:lang w:val="en-US"/>
        </w:rPr>
        <w:t xml:space="preserve"> Securities System on July 27th,2012, date of determination of beneficiaries (record date). </w:t>
      </w:r>
    </w:p>
    <w:p w:rsidR="00104741" w:rsidRPr="00104741" w:rsidRDefault="00104741" w:rsidP="00104741">
      <w:pPr>
        <w:pStyle w:val="ListParagraph"/>
        <w:numPr>
          <w:ilvl w:val="0"/>
          <w:numId w:val="4"/>
        </w:numPr>
        <w:spacing w:before="20" w:after="20"/>
        <w:jc w:val="both"/>
        <w:rPr>
          <w:sz w:val="18"/>
          <w:szCs w:val="18"/>
          <w:lang w:val="en-US"/>
        </w:rPr>
      </w:pPr>
      <w:r w:rsidRPr="00104741">
        <w:rPr>
          <w:sz w:val="18"/>
          <w:szCs w:val="18"/>
          <w:lang w:val="en-US"/>
        </w:rPr>
        <w:t xml:space="preserve">the increase and decrease - in equal amount - in the par value of the shares of the company "FLOUR MILLS KEPENOS S.A.", and the capital return of euro 0.165 per share to shareholders through a cash payment. The trading of the existing listed shares under their final par value of euro 0.80 per share, as well as, the ex-rights date for the receipt of the capital return is set on August 29th, 2012. Beneficiaries of the capital return are the ones registered in the records of the </w:t>
      </w:r>
      <w:proofErr w:type="spellStart"/>
      <w:r w:rsidRPr="00104741">
        <w:rPr>
          <w:sz w:val="18"/>
          <w:szCs w:val="18"/>
          <w:lang w:val="en-US"/>
        </w:rPr>
        <w:t>Dematerialised</w:t>
      </w:r>
      <w:proofErr w:type="spellEnd"/>
      <w:r w:rsidRPr="00104741">
        <w:rPr>
          <w:sz w:val="18"/>
          <w:szCs w:val="18"/>
          <w:lang w:val="en-US"/>
        </w:rPr>
        <w:t xml:space="preserve"> Securities System on August 31st, 2012, date of determination of beneficiaries (record date). </w:t>
      </w:r>
    </w:p>
    <w:p w:rsidR="00104741" w:rsidRPr="00104741" w:rsidRDefault="00104741" w:rsidP="00104741">
      <w:pPr>
        <w:pStyle w:val="ListParagraph"/>
        <w:numPr>
          <w:ilvl w:val="0"/>
          <w:numId w:val="4"/>
        </w:numPr>
        <w:spacing w:before="20" w:after="20"/>
        <w:jc w:val="both"/>
        <w:rPr>
          <w:sz w:val="18"/>
          <w:szCs w:val="18"/>
          <w:lang w:val="en-US"/>
        </w:rPr>
      </w:pPr>
      <w:r w:rsidRPr="00104741">
        <w:rPr>
          <w:sz w:val="18"/>
          <w:szCs w:val="18"/>
          <w:lang w:val="en-US"/>
        </w:rPr>
        <w:t xml:space="preserve">the increase and decrease - in equal amount - in the par value of the shares of the company "VOGIATZOGLOU SYSTEMS S.A." and the capital return of euro 0.16 per share to shareholders through a cash payment. The trading of the existing listed shares under their final par value of euro 0.60 per share, as well as, the ex-rights date for the receipt of the capital return is set on July 25th, 2012. Beneficiaries of the capital return are the ones registered in the records of the </w:t>
      </w:r>
      <w:proofErr w:type="spellStart"/>
      <w:r w:rsidRPr="00104741">
        <w:rPr>
          <w:sz w:val="18"/>
          <w:szCs w:val="18"/>
          <w:lang w:val="en-US"/>
        </w:rPr>
        <w:t>Dematerialised</w:t>
      </w:r>
      <w:proofErr w:type="spellEnd"/>
      <w:r w:rsidRPr="00104741">
        <w:rPr>
          <w:sz w:val="18"/>
          <w:szCs w:val="18"/>
          <w:lang w:val="en-US"/>
        </w:rPr>
        <w:t xml:space="preserve"> Securities System on July 27th,2012, date of determination of beneficiaries (record date). </w:t>
      </w:r>
    </w:p>
    <w:p w:rsidR="00104741" w:rsidRPr="00104741" w:rsidRDefault="00104741" w:rsidP="00104741">
      <w:pPr>
        <w:spacing w:before="20" w:after="20"/>
        <w:jc w:val="both"/>
        <w:rPr>
          <w:sz w:val="18"/>
          <w:szCs w:val="18"/>
          <w:lang w:val="en-US"/>
        </w:rPr>
      </w:pPr>
      <w:r w:rsidRPr="00104741">
        <w:rPr>
          <w:sz w:val="18"/>
          <w:szCs w:val="18"/>
          <w:lang w:val="en-US"/>
        </w:rPr>
        <w:t>Finally the Board of Directors of the Athens Exchange, during today's session, approved:</w:t>
      </w:r>
    </w:p>
    <w:p w:rsidR="00104741" w:rsidRPr="00104741" w:rsidRDefault="00104741" w:rsidP="00104741">
      <w:pPr>
        <w:pStyle w:val="ListParagraph"/>
        <w:numPr>
          <w:ilvl w:val="0"/>
          <w:numId w:val="3"/>
        </w:numPr>
        <w:spacing w:before="20" w:after="20"/>
        <w:jc w:val="both"/>
        <w:rPr>
          <w:sz w:val="18"/>
          <w:szCs w:val="18"/>
          <w:lang w:val="en-US"/>
        </w:rPr>
      </w:pPr>
      <w:r>
        <w:rPr>
          <w:sz w:val="18"/>
          <w:szCs w:val="18"/>
          <w:lang w:val="en-US"/>
        </w:rPr>
        <w:t>T</w:t>
      </w:r>
      <w:r w:rsidRPr="00104741">
        <w:rPr>
          <w:sz w:val="18"/>
          <w:szCs w:val="18"/>
          <w:lang w:val="en-US"/>
        </w:rPr>
        <w:t xml:space="preserve">he acquisition of a market making license for the ATHEX Member of Derivatives Market «ALPHA FINANCE INVESTMENT SERVICES S.A.» for market making on the product of ATHEX Derivatives market Stock Futures on the shares of the company «ALPHA </w:t>
      </w:r>
      <w:r w:rsidRPr="00104741">
        <w:rPr>
          <w:sz w:val="18"/>
          <w:szCs w:val="18"/>
        </w:rPr>
        <w:t>ΒΑΝΚ</w:t>
      </w:r>
      <w:r w:rsidRPr="00104741">
        <w:rPr>
          <w:sz w:val="18"/>
          <w:szCs w:val="18"/>
          <w:lang w:val="en-US"/>
        </w:rPr>
        <w:t xml:space="preserve"> </w:t>
      </w:r>
      <w:r w:rsidRPr="00104741">
        <w:rPr>
          <w:sz w:val="18"/>
          <w:szCs w:val="18"/>
        </w:rPr>
        <w:t>Α</w:t>
      </w:r>
      <w:r w:rsidRPr="00104741">
        <w:rPr>
          <w:sz w:val="18"/>
          <w:szCs w:val="18"/>
          <w:lang w:val="en-US"/>
        </w:rPr>
        <w:t>.</w:t>
      </w:r>
      <w:r w:rsidRPr="00104741">
        <w:rPr>
          <w:sz w:val="18"/>
          <w:szCs w:val="18"/>
        </w:rPr>
        <w:t>Ε</w:t>
      </w:r>
      <w:r w:rsidRPr="00104741">
        <w:rPr>
          <w:sz w:val="18"/>
          <w:szCs w:val="18"/>
          <w:lang w:val="en-US"/>
        </w:rPr>
        <w:t xml:space="preserve">.» and set the start date of market making on the aforementioned derivative product for Wednesday, July 25th 2012. </w:t>
      </w:r>
    </w:p>
    <w:p w:rsidR="001730D8" w:rsidRPr="00104741" w:rsidRDefault="00104741" w:rsidP="00104741">
      <w:pPr>
        <w:pStyle w:val="ListParagraph"/>
        <w:numPr>
          <w:ilvl w:val="0"/>
          <w:numId w:val="3"/>
        </w:numPr>
        <w:spacing w:before="20" w:after="20"/>
        <w:jc w:val="both"/>
        <w:rPr>
          <w:sz w:val="18"/>
          <w:szCs w:val="18"/>
          <w:lang w:val="en-US"/>
        </w:rPr>
      </w:pPr>
      <w:r w:rsidRPr="00104741">
        <w:rPr>
          <w:sz w:val="18"/>
          <w:szCs w:val="18"/>
          <w:lang w:val="en-US"/>
        </w:rPr>
        <w:t xml:space="preserve">The renewal of the market making </w:t>
      </w:r>
      <w:proofErr w:type="spellStart"/>
      <w:r w:rsidRPr="00104741">
        <w:rPr>
          <w:sz w:val="18"/>
          <w:szCs w:val="18"/>
          <w:lang w:val="en-US"/>
        </w:rPr>
        <w:t>licence</w:t>
      </w:r>
      <w:proofErr w:type="spellEnd"/>
      <w:r w:rsidRPr="00104741">
        <w:rPr>
          <w:sz w:val="18"/>
          <w:szCs w:val="18"/>
          <w:lang w:val="en-US"/>
        </w:rPr>
        <w:t xml:space="preserve"> for the ATHEX Member «MERIT SECURITIES S.A</w:t>
      </w:r>
      <w:proofErr w:type="gramStart"/>
      <w:r w:rsidRPr="00104741">
        <w:rPr>
          <w:sz w:val="18"/>
          <w:szCs w:val="18"/>
          <w:lang w:val="en-US"/>
        </w:rPr>
        <w:t>.»</w:t>
      </w:r>
      <w:proofErr w:type="gramEnd"/>
      <w:r w:rsidRPr="00104741">
        <w:rPr>
          <w:sz w:val="18"/>
          <w:szCs w:val="18"/>
          <w:lang w:val="en-US"/>
        </w:rPr>
        <w:t xml:space="preserve"> on the shares of the listed company «BYTE COMPUTER S.A.».</w:t>
      </w:r>
    </w:p>
    <w:p w:rsidR="00104741" w:rsidRPr="00104741" w:rsidRDefault="00104741" w:rsidP="00104741">
      <w:pPr>
        <w:spacing w:before="20" w:after="20"/>
        <w:jc w:val="both"/>
        <w:rPr>
          <w:sz w:val="20"/>
          <w:szCs w:val="20"/>
          <w:lang w:val="en-US" w:eastAsia="en-US"/>
        </w:rPr>
      </w:pPr>
    </w:p>
    <w:p w:rsidR="00104741" w:rsidRPr="00CD3121" w:rsidRDefault="00104741" w:rsidP="00104741">
      <w:pPr>
        <w:spacing w:before="20" w:after="20"/>
        <w:jc w:val="both"/>
        <w:rPr>
          <w:b/>
          <w:color w:val="7030A0"/>
          <w:sz w:val="20"/>
          <w:lang w:val="en-US"/>
        </w:rPr>
      </w:pPr>
      <w:r w:rsidRPr="00CD3121">
        <w:rPr>
          <w:b/>
          <w:color w:val="7030A0"/>
          <w:sz w:val="20"/>
          <w:lang w:val="en-US"/>
        </w:rPr>
        <w:t xml:space="preserve">ATHENS EXCHANGE S.A. </w:t>
      </w:r>
    </w:p>
    <w:p w:rsidR="00104741" w:rsidRDefault="00104741" w:rsidP="00B9640F">
      <w:pPr>
        <w:autoSpaceDE w:val="0"/>
        <w:autoSpaceDN w:val="0"/>
        <w:adjustRightInd w:val="0"/>
        <w:jc w:val="both"/>
        <w:rPr>
          <w:b/>
          <w:i/>
          <w:sz w:val="20"/>
          <w:lang w:val="en-GB"/>
        </w:rPr>
      </w:pPr>
      <w:proofErr w:type="spellStart"/>
      <w:r w:rsidRPr="00104741">
        <w:rPr>
          <w:b/>
          <w:i/>
          <w:sz w:val="20"/>
          <w:lang w:val="en-US"/>
        </w:rPr>
        <w:t>dd.mm.yyyy</w:t>
      </w:r>
      <w:proofErr w:type="spellEnd"/>
    </w:p>
    <w:p w:rsidR="00B9640F" w:rsidRPr="00104741" w:rsidRDefault="00104741" w:rsidP="00104741">
      <w:pPr>
        <w:autoSpaceDE w:val="0"/>
        <w:autoSpaceDN w:val="0"/>
        <w:adjustRightInd w:val="0"/>
        <w:jc w:val="both"/>
        <w:rPr>
          <w:b/>
          <w:sz w:val="18"/>
          <w:szCs w:val="18"/>
          <w:lang w:val="en-US"/>
        </w:rPr>
      </w:pPr>
      <w:r>
        <w:rPr>
          <w:b/>
          <w:sz w:val="18"/>
          <w:szCs w:val="18"/>
          <w:lang w:val="en-GB"/>
        </w:rPr>
        <w:t>Announcement</w:t>
      </w:r>
      <w:r>
        <w:rPr>
          <w:b/>
          <w:sz w:val="18"/>
          <w:szCs w:val="18"/>
          <w:lang w:val="en-US"/>
        </w:rPr>
        <w:t xml:space="preserve"> regarding the Semi-Annual Review of the </w:t>
      </w:r>
      <w:r w:rsidRPr="00104741">
        <w:rPr>
          <w:b/>
          <w:sz w:val="18"/>
          <w:szCs w:val="18"/>
          <w:lang w:val="en-US"/>
        </w:rPr>
        <w:t xml:space="preserve">ATHEX </w:t>
      </w:r>
      <w:r>
        <w:rPr>
          <w:b/>
          <w:sz w:val="18"/>
          <w:szCs w:val="18"/>
          <w:lang w:val="en-GB"/>
        </w:rPr>
        <w:t>Index Series</w:t>
      </w:r>
      <w:r w:rsidRPr="00104741">
        <w:rPr>
          <w:b/>
          <w:sz w:val="18"/>
          <w:szCs w:val="18"/>
          <w:lang w:val="en-US"/>
        </w:rPr>
        <w:t xml:space="preserve">  </w:t>
      </w:r>
    </w:p>
    <w:p w:rsidR="00104741" w:rsidRPr="00104741" w:rsidRDefault="00104741" w:rsidP="00104741">
      <w:pPr>
        <w:jc w:val="both"/>
        <w:rPr>
          <w:sz w:val="18"/>
          <w:szCs w:val="18"/>
          <w:lang w:val="en-US"/>
        </w:rPr>
      </w:pPr>
      <w:r w:rsidRPr="00104741">
        <w:rPr>
          <w:sz w:val="18"/>
          <w:szCs w:val="18"/>
          <w:lang w:val="en-US"/>
        </w:rPr>
        <w:t>The ATHEX Indices Advisory Committee met today, and approved the following changes in the composition of the ATHEX Indices:</w:t>
      </w:r>
    </w:p>
    <w:p w:rsidR="00104741" w:rsidRPr="00104741" w:rsidRDefault="00104741" w:rsidP="00104741">
      <w:pPr>
        <w:pStyle w:val="ListParagraph"/>
        <w:numPr>
          <w:ilvl w:val="0"/>
          <w:numId w:val="3"/>
        </w:numPr>
        <w:jc w:val="both"/>
        <w:rPr>
          <w:sz w:val="18"/>
          <w:szCs w:val="18"/>
          <w:lang w:val="en-US"/>
        </w:rPr>
      </w:pPr>
      <w:r w:rsidRPr="00104741">
        <w:rPr>
          <w:sz w:val="18"/>
          <w:szCs w:val="18"/>
          <w:lang w:val="en-US"/>
        </w:rPr>
        <w:t xml:space="preserve">ATHEX COMPOSITE SHARES PRICE INDEX </w:t>
      </w:r>
    </w:p>
    <w:p w:rsidR="00104741" w:rsidRPr="00104741" w:rsidRDefault="00104741" w:rsidP="00104741">
      <w:pPr>
        <w:jc w:val="both"/>
        <w:rPr>
          <w:sz w:val="18"/>
          <w:szCs w:val="18"/>
          <w:lang w:val="en-US"/>
        </w:rPr>
      </w:pPr>
      <w:proofErr w:type="gramStart"/>
      <w:r w:rsidRPr="00104741">
        <w:rPr>
          <w:sz w:val="18"/>
          <w:szCs w:val="18"/>
          <w:lang w:val="en-US"/>
        </w:rPr>
        <w:t>Three (3) additions, two (2) deletions to existing constituents.</w:t>
      </w:r>
      <w:proofErr w:type="gramEnd"/>
      <w:r w:rsidRPr="00104741">
        <w:rPr>
          <w:sz w:val="18"/>
          <w:szCs w:val="18"/>
          <w:lang w:val="en-US"/>
        </w:rPr>
        <w:t xml:space="preserve"> </w:t>
      </w:r>
    </w:p>
    <w:p w:rsidR="00104741" w:rsidRPr="00104741" w:rsidRDefault="00104741" w:rsidP="00104741">
      <w:pPr>
        <w:jc w:val="both"/>
        <w:rPr>
          <w:sz w:val="18"/>
          <w:szCs w:val="18"/>
          <w:lang w:val="en-US"/>
        </w:rPr>
      </w:pPr>
      <w:r w:rsidRPr="00104741">
        <w:rPr>
          <w:sz w:val="18"/>
          <w:szCs w:val="18"/>
          <w:lang w:val="en-US"/>
        </w:rPr>
        <w:t xml:space="preserve">After the review the index constituents will be sixty (60). </w:t>
      </w:r>
    </w:p>
    <w:p w:rsidR="00104741" w:rsidRPr="00104741" w:rsidRDefault="00104741" w:rsidP="00104741">
      <w:pPr>
        <w:pStyle w:val="ListParagraph"/>
        <w:numPr>
          <w:ilvl w:val="0"/>
          <w:numId w:val="3"/>
        </w:numPr>
        <w:jc w:val="both"/>
        <w:rPr>
          <w:sz w:val="18"/>
          <w:szCs w:val="18"/>
          <w:lang w:val="en-US"/>
        </w:rPr>
      </w:pPr>
      <w:r w:rsidRPr="00104741">
        <w:rPr>
          <w:sz w:val="18"/>
          <w:szCs w:val="18"/>
          <w:lang w:val="en-US"/>
        </w:rPr>
        <w:t xml:space="preserve">ATHEX COMPOSITE TOTAL RETURN INDEX </w:t>
      </w:r>
    </w:p>
    <w:p w:rsidR="00104741" w:rsidRPr="008C7122" w:rsidRDefault="00104741" w:rsidP="00CD3121">
      <w:pPr>
        <w:jc w:val="center"/>
        <w:rPr>
          <w:b/>
          <w:color w:val="E36C0A" w:themeColor="accent6" w:themeShade="BF"/>
          <w:u w:val="double"/>
          <w:lang w:val="en-US"/>
        </w:rPr>
      </w:pPr>
      <w:proofErr w:type="gramStart"/>
      <w:r w:rsidRPr="00104741">
        <w:rPr>
          <w:sz w:val="18"/>
          <w:szCs w:val="18"/>
          <w:lang w:val="en-US"/>
        </w:rPr>
        <w:t>Three (3) additio</w:t>
      </w:r>
      <w:r w:rsidRPr="008C7122">
        <w:rPr>
          <w:b/>
          <w:color w:val="E36C0A" w:themeColor="accent6" w:themeShade="BF"/>
          <w:u w:val="double"/>
          <w:lang w:val="en-US"/>
        </w:rPr>
        <w:t>ns, two (2) deletions to existing constituents.</w:t>
      </w:r>
      <w:proofErr w:type="gramEnd"/>
      <w:r w:rsidRPr="008C7122">
        <w:rPr>
          <w:b/>
          <w:color w:val="E36C0A" w:themeColor="accent6" w:themeShade="BF"/>
          <w:u w:val="double"/>
          <w:lang w:val="en-US"/>
        </w:rPr>
        <w:t xml:space="preserve"> </w:t>
      </w:r>
    </w:p>
    <w:p w:rsidR="00104741" w:rsidRPr="008C7122" w:rsidRDefault="00104741" w:rsidP="00CD3121">
      <w:pPr>
        <w:jc w:val="center"/>
        <w:rPr>
          <w:b/>
          <w:color w:val="E36C0A" w:themeColor="accent6" w:themeShade="BF"/>
          <w:u w:val="double"/>
          <w:lang w:val="en-US"/>
        </w:rPr>
      </w:pPr>
      <w:r w:rsidRPr="008C7122">
        <w:rPr>
          <w:b/>
          <w:color w:val="E36C0A" w:themeColor="accent6" w:themeShade="BF"/>
          <w:u w:val="double"/>
          <w:lang w:val="en-US"/>
        </w:rPr>
        <w:t xml:space="preserve">After the review the index constituents will be sixty (60). </w:t>
      </w:r>
    </w:p>
    <w:p w:rsidR="00104741" w:rsidRPr="00CD3121" w:rsidRDefault="00104741" w:rsidP="00CD3121">
      <w:pPr>
        <w:jc w:val="center"/>
        <w:rPr>
          <w:b/>
          <w:color w:val="E36C0A" w:themeColor="accent6" w:themeShade="BF"/>
          <w:u w:val="double"/>
        </w:rPr>
      </w:pPr>
      <w:r w:rsidRPr="00CD3121">
        <w:rPr>
          <w:b/>
          <w:color w:val="E36C0A" w:themeColor="accent6" w:themeShade="BF"/>
          <w:u w:val="double"/>
        </w:rPr>
        <w:t xml:space="preserve">ATHEX MID &amp; SMALLCAP PRICE INDEX </w:t>
      </w:r>
    </w:p>
    <w:p w:rsidR="00104741" w:rsidRPr="008C7122" w:rsidRDefault="00104741" w:rsidP="00CD3121">
      <w:pPr>
        <w:jc w:val="center"/>
        <w:rPr>
          <w:b/>
          <w:color w:val="E36C0A" w:themeColor="accent6" w:themeShade="BF"/>
          <w:u w:val="double"/>
          <w:lang w:val="en-US"/>
        </w:rPr>
      </w:pPr>
      <w:proofErr w:type="gramStart"/>
      <w:r w:rsidRPr="008C7122">
        <w:rPr>
          <w:b/>
          <w:color w:val="E36C0A" w:themeColor="accent6" w:themeShade="BF"/>
          <w:u w:val="double"/>
          <w:lang w:val="en-US"/>
        </w:rPr>
        <w:t>Five (5) additions and five (5) deletions to existing constituents.</w:t>
      </w:r>
      <w:proofErr w:type="gramEnd"/>
      <w:r w:rsidRPr="008C7122">
        <w:rPr>
          <w:b/>
          <w:color w:val="E36C0A" w:themeColor="accent6" w:themeShade="BF"/>
          <w:u w:val="double"/>
          <w:lang w:val="en-US"/>
        </w:rPr>
        <w:t xml:space="preserve"> </w:t>
      </w:r>
    </w:p>
    <w:p w:rsidR="00104741" w:rsidRPr="00104741" w:rsidRDefault="00104741" w:rsidP="00CD3121">
      <w:pPr>
        <w:jc w:val="center"/>
        <w:rPr>
          <w:sz w:val="18"/>
          <w:szCs w:val="18"/>
          <w:lang w:val="en-US"/>
        </w:rPr>
      </w:pPr>
      <w:r w:rsidRPr="008C7122">
        <w:rPr>
          <w:b/>
          <w:color w:val="E36C0A" w:themeColor="accent6" w:themeShade="BF"/>
          <w:u w:val="double"/>
          <w:lang w:val="en-US"/>
        </w:rPr>
        <w:t>After the review the</w:t>
      </w:r>
      <w:r w:rsidRPr="00104741">
        <w:rPr>
          <w:sz w:val="18"/>
          <w:szCs w:val="18"/>
          <w:lang w:val="en-US"/>
        </w:rPr>
        <w:t xml:space="preserve"> index constituents will remain twenty (20). </w:t>
      </w:r>
    </w:p>
    <w:p w:rsidR="00104741" w:rsidRPr="00104741" w:rsidRDefault="00104741" w:rsidP="00104741">
      <w:pPr>
        <w:pStyle w:val="ListParagraph"/>
        <w:numPr>
          <w:ilvl w:val="0"/>
          <w:numId w:val="3"/>
        </w:numPr>
        <w:jc w:val="both"/>
        <w:rPr>
          <w:sz w:val="18"/>
          <w:szCs w:val="18"/>
          <w:lang w:val="en-US"/>
        </w:rPr>
      </w:pPr>
      <w:r w:rsidRPr="00104741">
        <w:rPr>
          <w:sz w:val="18"/>
          <w:szCs w:val="18"/>
          <w:lang w:val="en-US"/>
        </w:rPr>
        <w:t xml:space="preserve">ATHEX ALTERNATIVE MARKET PRICE INDEX </w:t>
      </w:r>
    </w:p>
    <w:p w:rsidR="00104741" w:rsidRPr="00104741" w:rsidRDefault="00104741" w:rsidP="00104741">
      <w:pPr>
        <w:jc w:val="both"/>
        <w:rPr>
          <w:sz w:val="18"/>
          <w:szCs w:val="18"/>
          <w:lang w:val="en-US"/>
        </w:rPr>
      </w:pPr>
      <w:proofErr w:type="gramStart"/>
      <w:r w:rsidRPr="00104741">
        <w:rPr>
          <w:sz w:val="18"/>
          <w:szCs w:val="18"/>
          <w:lang w:val="en-US"/>
        </w:rPr>
        <w:t>One (1) addition and no (0) deletions to existing constituents.</w:t>
      </w:r>
      <w:proofErr w:type="gramEnd"/>
      <w:r w:rsidRPr="00104741">
        <w:rPr>
          <w:sz w:val="18"/>
          <w:szCs w:val="18"/>
          <w:lang w:val="en-US"/>
        </w:rPr>
        <w:t xml:space="preserve"> </w:t>
      </w:r>
    </w:p>
    <w:p w:rsidR="00104741" w:rsidRPr="00104741" w:rsidRDefault="00104741" w:rsidP="00104741">
      <w:pPr>
        <w:jc w:val="both"/>
        <w:rPr>
          <w:sz w:val="18"/>
          <w:szCs w:val="18"/>
          <w:lang w:val="en-US"/>
        </w:rPr>
      </w:pPr>
      <w:r w:rsidRPr="00104741">
        <w:rPr>
          <w:sz w:val="18"/>
          <w:szCs w:val="18"/>
          <w:lang w:val="en-US"/>
        </w:rPr>
        <w:t xml:space="preserve">After the review the index constituents will remain thirteen (13). </w:t>
      </w:r>
    </w:p>
    <w:p w:rsidR="006F4E3E" w:rsidRPr="00104741" w:rsidRDefault="00104741" w:rsidP="00104741">
      <w:pPr>
        <w:jc w:val="both"/>
        <w:rPr>
          <w:lang w:val="en-US"/>
        </w:rPr>
      </w:pPr>
      <w:r w:rsidRPr="00104741">
        <w:rPr>
          <w:sz w:val="18"/>
          <w:szCs w:val="18"/>
          <w:lang w:val="en-US"/>
        </w:rPr>
        <w:t>All changes are effective from Monday May 28, 2012.</w:t>
      </w:r>
    </w:p>
    <w:p w:rsidR="0087621A" w:rsidRPr="00104741" w:rsidRDefault="0087621A" w:rsidP="0087621A">
      <w:pPr>
        <w:jc w:val="center"/>
        <w:rPr>
          <w:lang w:val="en-US"/>
        </w:rPr>
      </w:pPr>
    </w:p>
    <w:p w:rsidR="0013401A" w:rsidRPr="00CD3121" w:rsidRDefault="00104741" w:rsidP="00CD3121">
      <w:pPr>
        <w:spacing w:before="20" w:after="20"/>
        <w:jc w:val="both"/>
        <w:rPr>
          <w:b/>
          <w:color w:val="7030A0"/>
          <w:sz w:val="20"/>
          <w:lang w:val="en-US"/>
        </w:rPr>
      </w:pPr>
      <w:r w:rsidRPr="00CD3121">
        <w:rPr>
          <w:b/>
          <w:color w:val="7030A0"/>
          <w:sz w:val="20"/>
          <w:lang w:val="en-US"/>
        </w:rPr>
        <w:t>ATHENS EXCHANGE S.A.</w:t>
      </w:r>
    </w:p>
    <w:p w:rsidR="0013401A" w:rsidRPr="00104741" w:rsidRDefault="00104741" w:rsidP="0013401A">
      <w:pPr>
        <w:jc w:val="both"/>
        <w:rPr>
          <w:b/>
          <w:sz w:val="20"/>
          <w:szCs w:val="20"/>
          <w:lang w:val="en-US"/>
        </w:rPr>
      </w:pPr>
      <w:proofErr w:type="spellStart"/>
      <w:r>
        <w:rPr>
          <w:b/>
          <w:sz w:val="20"/>
          <w:szCs w:val="20"/>
          <w:lang w:val="en-GB"/>
        </w:rPr>
        <w:t>dd</w:t>
      </w:r>
      <w:proofErr w:type="spellEnd"/>
      <w:r w:rsidR="0013401A" w:rsidRPr="00104741">
        <w:rPr>
          <w:b/>
          <w:sz w:val="20"/>
          <w:szCs w:val="20"/>
          <w:lang w:val="en-US"/>
        </w:rPr>
        <w:t>.</w:t>
      </w:r>
      <w:proofErr w:type="spellStart"/>
      <w:r>
        <w:rPr>
          <w:b/>
          <w:sz w:val="20"/>
          <w:szCs w:val="20"/>
          <w:lang w:val="en-US"/>
        </w:rPr>
        <w:t>mm</w:t>
      </w:r>
      <w:r w:rsidR="0013401A" w:rsidRPr="00104741">
        <w:rPr>
          <w:b/>
          <w:sz w:val="20"/>
          <w:szCs w:val="20"/>
          <w:lang w:val="en-US"/>
        </w:rPr>
        <w:t>.</w:t>
      </w:r>
      <w:r>
        <w:rPr>
          <w:b/>
          <w:sz w:val="20"/>
          <w:szCs w:val="20"/>
          <w:lang w:val="en-US"/>
        </w:rPr>
        <w:t>yyyy</w:t>
      </w:r>
      <w:proofErr w:type="spellEnd"/>
    </w:p>
    <w:p w:rsidR="0013401A" w:rsidRPr="00104741" w:rsidRDefault="00104741" w:rsidP="0013401A">
      <w:pPr>
        <w:autoSpaceDE w:val="0"/>
        <w:autoSpaceDN w:val="0"/>
        <w:adjustRightInd w:val="0"/>
        <w:jc w:val="both"/>
        <w:rPr>
          <w:b/>
          <w:sz w:val="18"/>
          <w:szCs w:val="18"/>
          <w:lang w:val="en-US"/>
        </w:rPr>
      </w:pPr>
      <w:r>
        <w:rPr>
          <w:b/>
          <w:sz w:val="18"/>
          <w:szCs w:val="18"/>
          <w:lang w:val="en-GB"/>
        </w:rPr>
        <w:t>Announcement regarding the Temporary Suspension of Trading of the shares of the Company ALSINCO SA</w:t>
      </w:r>
    </w:p>
    <w:p w:rsidR="008A3219" w:rsidRPr="008A3219" w:rsidRDefault="008A3219" w:rsidP="008A3219">
      <w:pPr>
        <w:jc w:val="both"/>
        <w:rPr>
          <w:sz w:val="18"/>
          <w:szCs w:val="18"/>
          <w:lang w:val="en-US"/>
        </w:rPr>
      </w:pPr>
      <w:r w:rsidRPr="008A3219">
        <w:rPr>
          <w:sz w:val="18"/>
          <w:szCs w:val="18"/>
          <w:lang w:val="en-US"/>
        </w:rPr>
        <w:lastRenderedPageBreak/>
        <w:t>The President o</w:t>
      </w:r>
      <w:r>
        <w:rPr>
          <w:sz w:val="18"/>
          <w:szCs w:val="18"/>
          <w:lang w:val="en-US"/>
        </w:rPr>
        <w:t xml:space="preserve">f the ATHEX Board of Directors </w:t>
      </w:r>
      <w:r w:rsidRPr="008A3219">
        <w:rPr>
          <w:sz w:val="18"/>
          <w:szCs w:val="18"/>
          <w:lang w:val="en-US"/>
        </w:rPr>
        <w:t>decided the temporary suspension of trading of the shares of the company "ALSINCO S.A</w:t>
      </w:r>
      <w:r>
        <w:rPr>
          <w:sz w:val="18"/>
          <w:szCs w:val="18"/>
          <w:lang w:val="en-US"/>
        </w:rPr>
        <w:t>.</w:t>
      </w:r>
      <w:r w:rsidRPr="008A3219">
        <w:rPr>
          <w:sz w:val="18"/>
          <w:szCs w:val="18"/>
          <w:lang w:val="en-US"/>
        </w:rPr>
        <w:t xml:space="preserve">", today March 28, 2012, following the sudden, intraday announcement of the company on its decision to apply for subordination to the process of conciliation, according to law </w:t>
      </w:r>
      <w:r w:rsidRPr="008A3219">
        <w:rPr>
          <w:sz w:val="18"/>
          <w:szCs w:val="18"/>
        </w:rPr>
        <w:t>Ν</w:t>
      </w:r>
      <w:r w:rsidRPr="008A3219">
        <w:rPr>
          <w:sz w:val="18"/>
          <w:szCs w:val="18"/>
          <w:lang w:val="en-US"/>
        </w:rPr>
        <w:t xml:space="preserve">.3588/07, article 99. </w:t>
      </w:r>
    </w:p>
    <w:p w:rsidR="008A3219" w:rsidRPr="008A3219" w:rsidRDefault="008A3219" w:rsidP="008A3219">
      <w:pPr>
        <w:jc w:val="both"/>
        <w:rPr>
          <w:sz w:val="18"/>
          <w:szCs w:val="18"/>
          <w:lang w:val="en-US"/>
        </w:rPr>
      </w:pPr>
      <w:r w:rsidRPr="008A3219">
        <w:rPr>
          <w:sz w:val="18"/>
          <w:szCs w:val="18"/>
          <w:lang w:val="en-US"/>
        </w:rPr>
        <w:t xml:space="preserve">The aforementioned, is deemed necessary for the protection of investors, based on the fact that the smooth operation of the market is temporarily not ensured. </w:t>
      </w:r>
    </w:p>
    <w:p w:rsidR="0087621A" w:rsidRPr="008A3219" w:rsidRDefault="008A3219" w:rsidP="008A3219">
      <w:pPr>
        <w:jc w:val="both"/>
        <w:rPr>
          <w:lang w:val="en-US"/>
        </w:rPr>
      </w:pPr>
      <w:r w:rsidRPr="008A3219">
        <w:rPr>
          <w:sz w:val="18"/>
          <w:szCs w:val="18"/>
          <w:lang w:val="en-US"/>
        </w:rPr>
        <w:t>The ATHEX Board will evaluate today the possible transfer of the stock of the company in the Under Surveillance category according to the ATHEX Rules and Regulation.</w:t>
      </w:r>
    </w:p>
    <w:sectPr w:rsidR="0087621A" w:rsidRPr="008A3219" w:rsidSect="00EB11F9">
      <w:headerReference w:type="default" r:id="rId9"/>
      <w:pgSz w:w="11906" w:h="16838"/>
      <w:pgMar w:top="941" w:right="1797" w:bottom="1440" w:left="179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36" w:rsidRDefault="00C37136" w:rsidP="00C81E98">
      <w:r>
        <w:separator/>
      </w:r>
    </w:p>
  </w:endnote>
  <w:endnote w:type="continuationSeparator" w:id="0">
    <w:p w:rsidR="00C37136" w:rsidRDefault="00C37136" w:rsidP="00C8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36" w:rsidRDefault="00C37136" w:rsidP="00C81E98">
      <w:r>
        <w:separator/>
      </w:r>
    </w:p>
  </w:footnote>
  <w:footnote w:type="continuationSeparator" w:id="0">
    <w:p w:rsidR="00C37136" w:rsidRDefault="00C37136" w:rsidP="00C8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98" w:rsidRDefault="00F26825" w:rsidP="00EB11F9">
    <w:pPr>
      <w:pStyle w:val="Header"/>
      <w:pBdr>
        <w:bottom w:val="single" w:sz="4" w:space="1" w:color="auto"/>
      </w:pBdr>
      <w:rPr>
        <w:lang w:val="en-GB"/>
      </w:rPr>
    </w:pPr>
    <w:r>
      <w:rPr>
        <w:noProof/>
      </w:rPr>
      <w:drawing>
        <wp:inline distT="0" distB="0" distL="0" distR="0" wp14:anchorId="1355323A" wp14:editId="46749F68">
          <wp:extent cx="5263541" cy="582665"/>
          <wp:effectExtent l="0" t="0" r="0" b="8255"/>
          <wp:docPr id="2" name="Picture 2" descr="D:\PROJECTS\DEMO\Header for Excel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DEMO\Header for Excel 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83857"/>
                  </a:xfrm>
                  <a:prstGeom prst="rect">
                    <a:avLst/>
                  </a:prstGeom>
                  <a:noFill/>
                  <a:ln>
                    <a:noFill/>
                  </a:ln>
                </pic:spPr>
              </pic:pic>
            </a:graphicData>
          </a:graphic>
        </wp:inline>
      </w:drawing>
    </w:r>
  </w:p>
  <w:p w:rsidR="00F26825" w:rsidRPr="00F26825" w:rsidRDefault="00F26825" w:rsidP="00EB11F9">
    <w:pPr>
      <w:pStyle w:val="Header"/>
      <w:pBdr>
        <w:bottom w:val="single" w:sz="4" w:space="1" w:color="auto"/>
      </w:pBd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5E11"/>
    <w:multiLevelType w:val="hybridMultilevel"/>
    <w:tmpl w:val="D7E89EBE"/>
    <w:lvl w:ilvl="0" w:tplc="E292921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4172D2"/>
    <w:multiLevelType w:val="hybridMultilevel"/>
    <w:tmpl w:val="A1445E12"/>
    <w:lvl w:ilvl="0" w:tplc="9F668004">
      <w:start w:val="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D36BE6"/>
    <w:multiLevelType w:val="hybridMultilevel"/>
    <w:tmpl w:val="F404BEFE"/>
    <w:lvl w:ilvl="0" w:tplc="D57EC68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64E1929"/>
    <w:multiLevelType w:val="hybridMultilevel"/>
    <w:tmpl w:val="3C26D91A"/>
    <w:lvl w:ilvl="0" w:tplc="651AFE66">
      <w:start w:val="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CB"/>
    <w:rsid w:val="00004742"/>
    <w:rsid w:val="00054D22"/>
    <w:rsid w:val="00104741"/>
    <w:rsid w:val="0013401A"/>
    <w:rsid w:val="001730D8"/>
    <w:rsid w:val="00216461"/>
    <w:rsid w:val="0027627E"/>
    <w:rsid w:val="00602112"/>
    <w:rsid w:val="0060767A"/>
    <w:rsid w:val="006B3134"/>
    <w:rsid w:val="006F4E3E"/>
    <w:rsid w:val="007342FB"/>
    <w:rsid w:val="00746C09"/>
    <w:rsid w:val="007659F6"/>
    <w:rsid w:val="0087621A"/>
    <w:rsid w:val="008A0058"/>
    <w:rsid w:val="008A3219"/>
    <w:rsid w:val="008C1E86"/>
    <w:rsid w:val="008C7122"/>
    <w:rsid w:val="008E3B5C"/>
    <w:rsid w:val="0099267E"/>
    <w:rsid w:val="009C4DAC"/>
    <w:rsid w:val="009D4FDD"/>
    <w:rsid w:val="009D666C"/>
    <w:rsid w:val="00A300A9"/>
    <w:rsid w:val="00A80A78"/>
    <w:rsid w:val="00A8526E"/>
    <w:rsid w:val="00AA1B6A"/>
    <w:rsid w:val="00AC4AC8"/>
    <w:rsid w:val="00AE4A02"/>
    <w:rsid w:val="00B4212C"/>
    <w:rsid w:val="00B9640F"/>
    <w:rsid w:val="00C37136"/>
    <w:rsid w:val="00C66E19"/>
    <w:rsid w:val="00C81E98"/>
    <w:rsid w:val="00CD3121"/>
    <w:rsid w:val="00EB11F9"/>
    <w:rsid w:val="00F26825"/>
    <w:rsid w:val="00F461CB"/>
    <w:rsid w:val="00F73C27"/>
    <w:rsid w:val="00FA0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7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1CB"/>
    <w:rPr>
      <w:rFonts w:ascii="Tahoma" w:hAnsi="Tahoma" w:cs="Tahoma"/>
      <w:sz w:val="16"/>
      <w:szCs w:val="16"/>
    </w:rPr>
  </w:style>
  <w:style w:type="character" w:customStyle="1" w:styleId="BalloonTextChar">
    <w:name w:val="Balloon Text Char"/>
    <w:basedOn w:val="DefaultParagraphFont"/>
    <w:link w:val="BalloonText"/>
    <w:rsid w:val="00F461CB"/>
    <w:rPr>
      <w:rFonts w:ascii="Tahoma" w:hAnsi="Tahoma" w:cs="Tahoma"/>
      <w:sz w:val="16"/>
      <w:szCs w:val="16"/>
    </w:rPr>
  </w:style>
  <w:style w:type="paragraph" w:styleId="Header">
    <w:name w:val="header"/>
    <w:basedOn w:val="Normal"/>
    <w:link w:val="HeaderChar"/>
    <w:uiPriority w:val="99"/>
    <w:rsid w:val="00C81E98"/>
    <w:pPr>
      <w:tabs>
        <w:tab w:val="center" w:pos="4153"/>
        <w:tab w:val="right" w:pos="8306"/>
      </w:tabs>
    </w:pPr>
  </w:style>
  <w:style w:type="character" w:customStyle="1" w:styleId="HeaderChar">
    <w:name w:val="Header Char"/>
    <w:basedOn w:val="DefaultParagraphFont"/>
    <w:link w:val="Header"/>
    <w:uiPriority w:val="99"/>
    <w:rsid w:val="00C81E98"/>
    <w:rPr>
      <w:sz w:val="24"/>
      <w:szCs w:val="24"/>
    </w:rPr>
  </w:style>
  <w:style w:type="paragraph" w:styleId="Footer">
    <w:name w:val="footer"/>
    <w:basedOn w:val="Normal"/>
    <w:link w:val="FooterChar"/>
    <w:rsid w:val="00C81E98"/>
    <w:pPr>
      <w:tabs>
        <w:tab w:val="center" w:pos="4153"/>
        <w:tab w:val="right" w:pos="8306"/>
      </w:tabs>
    </w:pPr>
  </w:style>
  <w:style w:type="character" w:customStyle="1" w:styleId="FooterChar">
    <w:name w:val="Footer Char"/>
    <w:basedOn w:val="DefaultParagraphFont"/>
    <w:link w:val="Footer"/>
    <w:rsid w:val="00C81E98"/>
    <w:rPr>
      <w:sz w:val="24"/>
      <w:szCs w:val="24"/>
    </w:rPr>
  </w:style>
  <w:style w:type="paragraph" w:styleId="ListParagraph">
    <w:name w:val="List Paragraph"/>
    <w:basedOn w:val="Normal"/>
    <w:uiPriority w:val="34"/>
    <w:qFormat/>
    <w:rsid w:val="00746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7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1CB"/>
    <w:rPr>
      <w:rFonts w:ascii="Tahoma" w:hAnsi="Tahoma" w:cs="Tahoma"/>
      <w:sz w:val="16"/>
      <w:szCs w:val="16"/>
    </w:rPr>
  </w:style>
  <w:style w:type="character" w:customStyle="1" w:styleId="BalloonTextChar">
    <w:name w:val="Balloon Text Char"/>
    <w:basedOn w:val="DefaultParagraphFont"/>
    <w:link w:val="BalloonText"/>
    <w:rsid w:val="00F461CB"/>
    <w:rPr>
      <w:rFonts w:ascii="Tahoma" w:hAnsi="Tahoma" w:cs="Tahoma"/>
      <w:sz w:val="16"/>
      <w:szCs w:val="16"/>
    </w:rPr>
  </w:style>
  <w:style w:type="paragraph" w:styleId="Header">
    <w:name w:val="header"/>
    <w:basedOn w:val="Normal"/>
    <w:link w:val="HeaderChar"/>
    <w:uiPriority w:val="99"/>
    <w:rsid w:val="00C81E98"/>
    <w:pPr>
      <w:tabs>
        <w:tab w:val="center" w:pos="4153"/>
        <w:tab w:val="right" w:pos="8306"/>
      </w:tabs>
    </w:pPr>
  </w:style>
  <w:style w:type="character" w:customStyle="1" w:styleId="HeaderChar">
    <w:name w:val="Header Char"/>
    <w:basedOn w:val="DefaultParagraphFont"/>
    <w:link w:val="Header"/>
    <w:uiPriority w:val="99"/>
    <w:rsid w:val="00C81E98"/>
    <w:rPr>
      <w:sz w:val="24"/>
      <w:szCs w:val="24"/>
    </w:rPr>
  </w:style>
  <w:style w:type="paragraph" w:styleId="Footer">
    <w:name w:val="footer"/>
    <w:basedOn w:val="Normal"/>
    <w:link w:val="FooterChar"/>
    <w:rsid w:val="00C81E98"/>
    <w:pPr>
      <w:tabs>
        <w:tab w:val="center" w:pos="4153"/>
        <w:tab w:val="right" w:pos="8306"/>
      </w:tabs>
    </w:pPr>
  </w:style>
  <w:style w:type="character" w:customStyle="1" w:styleId="FooterChar">
    <w:name w:val="Footer Char"/>
    <w:basedOn w:val="DefaultParagraphFont"/>
    <w:link w:val="Footer"/>
    <w:rsid w:val="00C81E98"/>
    <w:rPr>
      <w:sz w:val="24"/>
      <w:szCs w:val="24"/>
    </w:rPr>
  </w:style>
  <w:style w:type="paragraph" w:styleId="ListParagraph">
    <w:name w:val="List Paragraph"/>
    <w:basedOn w:val="Normal"/>
    <w:uiPriority w:val="34"/>
    <w:qFormat/>
    <w:rsid w:val="0074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29F5-6B13-438B-A91F-53C0D7A8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741</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Papadomarkakis, Ioannis</dc:creator>
  <cp:lastModifiedBy>Papadomarkakis, Ioannis</cp:lastModifiedBy>
  <cp:revision>7</cp:revision>
  <dcterms:created xsi:type="dcterms:W3CDTF">2012-07-25T12:11:00Z</dcterms:created>
  <dcterms:modified xsi:type="dcterms:W3CDTF">2012-07-31T11:00:00Z</dcterms:modified>
</cp:coreProperties>
</file>